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28.02.2019 N 108н</w:t>
              <w:br/>
              <w:t xml:space="preserve">(ред. от 13.12.2022)</w:t>
              <w:br/>
              <w:t xml:space="preserve">"Об утверждении Правил обязательного медицинского страхования"</w:t>
              <w:br/>
              <w:t xml:space="preserve">(Зарегистрировано в Минюсте России 17.05.2019 N 54643)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17 мая 2019 г. N 54643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28 февраля 2019 г. N 108н</w:t>
      </w:r>
    </w:p>
    <w:p>
      <w:pPr>
        <w:pStyle w:val="2"/>
        <w:jc w:val="both"/>
      </w:pPr>
      <w:r>
        <w:rPr>
          <w:sz w:val="20"/>
        </w:rPr>
      </w:r>
    </w:p>
    <w:p>
      <w:pPr>
        <w:pStyle w:val="2"/>
        <w:jc w:val="center"/>
      </w:pPr>
      <w:r>
        <w:rPr>
          <w:sz w:val="20"/>
        </w:rPr>
        <w:t xml:space="preserve">ОБ УТВЕРЖДЕНИИ ПРАВИЛ</w:t>
      </w:r>
    </w:p>
    <w:p>
      <w:pPr>
        <w:pStyle w:val="2"/>
        <w:jc w:val="center"/>
      </w:pPr>
      <w:r>
        <w:rPr>
          <w:sz w:val="20"/>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09.04.2020 </w:t>
            </w:r>
            <w:hyperlink w:history="0" r:id="rId7"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0"/>
                  <w:color w:val="0000ff"/>
                </w:rPr>
                <w:t xml:space="preserve">N 299н</w:t>
              </w:r>
            </w:hyperlink>
            <w:r>
              <w:rPr>
                <w:sz w:val="20"/>
                <w:color w:val="392c69"/>
              </w:rPr>
              <w:t xml:space="preserve">,</w:t>
            </w:r>
          </w:p>
          <w:p>
            <w:pPr>
              <w:pStyle w:val="0"/>
              <w:jc w:val="center"/>
            </w:pPr>
            <w:r>
              <w:rPr>
                <w:sz w:val="20"/>
                <w:color w:val="392c69"/>
              </w:rPr>
              <w:t xml:space="preserve">от 25.09.2020 </w:t>
            </w:r>
            <w:hyperlink w:history="0" r:id="rId8"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0"/>
                  <w:color w:val="0000ff"/>
                </w:rPr>
                <w:t xml:space="preserve">N 1024н</w:t>
              </w:r>
            </w:hyperlink>
            <w:r>
              <w:rPr>
                <w:sz w:val="20"/>
                <w:color w:val="392c69"/>
              </w:rPr>
              <w:t xml:space="preserve">, от 10.02.2021 </w:t>
            </w:r>
            <w:hyperlink w:history="0" r:id="rId9"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color w:val="392c69"/>
              </w:rPr>
              <w:t xml:space="preserve">, от 26.03.2021 </w:t>
            </w:r>
            <w:hyperlink w:history="0" r:id="rId1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01.07.2021 </w:t>
            </w:r>
            <w:hyperlink w:history="0" r:id="rId11"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 от 03.09.2021 </w:t>
            </w:r>
            <w:hyperlink w:history="0" r:id="rId12"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color w:val="392c69"/>
              </w:rPr>
              <w:t xml:space="preserve">, от 15.12.2021 </w:t>
            </w:r>
            <w:hyperlink w:history="0" r:id="rId13"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0"/>
                  <w:color w:val="0000ff"/>
                </w:rPr>
                <w:t xml:space="preserve">N 1148н</w:t>
              </w:r>
            </w:hyperlink>
            <w:r>
              <w:rPr>
                <w:sz w:val="20"/>
                <w:color w:val="392c69"/>
              </w:rPr>
              <w:t xml:space="preserve">,</w:t>
            </w:r>
          </w:p>
          <w:p>
            <w:pPr>
              <w:pStyle w:val="0"/>
              <w:jc w:val="center"/>
            </w:pPr>
            <w:r>
              <w:rPr>
                <w:sz w:val="20"/>
                <w:color w:val="392c69"/>
              </w:rPr>
              <w:t xml:space="preserve">от 21.02.2022 </w:t>
            </w:r>
            <w:hyperlink w:history="0" r:id="rId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6" w:tooltip="Постановление Правительства РФ от 19.06.2012 N 608 (ред. от 29.09.2022) &quot;Об утверждении Положения о Министерстве здравоохранения Российской Федерации&quot; ------------ Недействующая редакция {КонсультантПлюс}">
        <w:r>
          <w:rPr>
            <w:sz w:val="20"/>
            <w:color w:val="0000ff"/>
          </w:rPr>
          <w:t xml:space="preserve">подпунктом 5.2.136</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pPr>
        <w:pStyle w:val="0"/>
        <w:spacing w:before="200" w:line-rule="auto"/>
        <w:ind w:firstLine="540"/>
        <w:jc w:val="both"/>
      </w:pPr>
      <w:r>
        <w:rPr>
          <w:sz w:val="20"/>
        </w:rPr>
        <w:t xml:space="preserve">1. Утвердить </w:t>
      </w:r>
      <w:hyperlink w:history="0" w:anchor="P45" w:tooltip="ПРАВИЛА">
        <w:r>
          <w:rPr>
            <w:sz w:val="20"/>
            <w:color w:val="0000ff"/>
          </w:rPr>
          <w:t xml:space="preserve">Правила</w:t>
        </w:r>
      </w:hyperlink>
      <w:r>
        <w:rPr>
          <w:sz w:val="20"/>
        </w:rPr>
        <w:t xml:space="preserve"> обязательного медицинского страхования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7" w:tooltip="Приказ Минздравсоцразвития России от 28.02.2011 N 158н (ред. от 11.01.2017) &quot;Об утверждении Правил обязательного медицинского страхования&quot; (Зарегистрировано в Минюсте России 03.03.2011 N 19998)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pPr>
        <w:pStyle w:val="0"/>
        <w:spacing w:before="200" w:line-rule="auto"/>
        <w:ind w:firstLine="540"/>
        <w:jc w:val="both"/>
      </w:pPr>
      <w:hyperlink w:history="0" r:id="rId18" w:tooltip="Приказ Минздравсоцразвития РФ от 10.08.2011 N 897н &quot;О внесении изменения в Приказ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2.08.2011 N 21609)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pPr>
        <w:pStyle w:val="0"/>
        <w:spacing w:before="200" w:line-rule="auto"/>
        <w:ind w:firstLine="540"/>
        <w:jc w:val="both"/>
      </w:pPr>
      <w:hyperlink w:history="0" r:id="rId19" w:tooltip="Приказ Минздравсоцразвития РФ от 09.09.2011 N 10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4.10.2011 N 22053)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pPr>
        <w:pStyle w:val="0"/>
        <w:spacing w:before="200" w:line-rule="auto"/>
        <w:ind w:firstLine="540"/>
        <w:jc w:val="both"/>
      </w:pPr>
      <w:hyperlink w:history="0" r:id="rId20" w:tooltip="Приказ Минздрава России от 22.03.2013 N 160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5.2013 N 2848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pPr>
        <w:pStyle w:val="0"/>
        <w:spacing w:before="200" w:line-rule="auto"/>
        <w:ind w:firstLine="540"/>
        <w:jc w:val="both"/>
      </w:pPr>
      <w:hyperlink w:history="0" r:id="rId21" w:tooltip="Приказ Минздрава России от 21.06.2013 N 39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9.2013 N 30004)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pPr>
        <w:pStyle w:val="0"/>
        <w:spacing w:before="200" w:line-rule="auto"/>
        <w:ind w:firstLine="540"/>
        <w:jc w:val="both"/>
      </w:pPr>
      <w:hyperlink w:history="0" r:id="rId22" w:tooltip="Приказ Минздрава России от 20.11.2013 N 859а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9.11.2013 N 3048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pPr>
        <w:pStyle w:val="0"/>
        <w:spacing w:before="200" w:line-rule="auto"/>
        <w:ind w:firstLine="540"/>
        <w:jc w:val="both"/>
      </w:pPr>
      <w:hyperlink w:history="0" r:id="rId23" w:tooltip="Приказ Минздрава России от 06.08.2015 N 5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2.10.2015 N 3911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pPr>
        <w:pStyle w:val="0"/>
        <w:spacing w:before="200" w:line-rule="auto"/>
        <w:ind w:firstLine="540"/>
        <w:jc w:val="both"/>
      </w:pPr>
      <w:hyperlink w:history="0" r:id="rId24" w:tooltip="Приказ Минздрава России от 25.03.2016 N 192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4.05.2016 N 4196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pPr>
        <w:pStyle w:val="0"/>
        <w:spacing w:before="200" w:line-rule="auto"/>
        <w:ind w:firstLine="540"/>
        <w:jc w:val="both"/>
      </w:pPr>
      <w:hyperlink w:history="0" r:id="rId25" w:tooltip="Приказ Минздрава России от 28.06.2016 N 42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8.07.2016 N 42892 ------------ Утратил силу или отменен {КонсультантПлюс}">
        <w:r>
          <w:rPr>
            <w:sz w:val="20"/>
            <w:color w:val="0000ff"/>
          </w:rPr>
          <w:t xml:space="preserve">пункт 1</w:t>
        </w:r>
      </w:hyperlink>
      <w:r>
        <w:rPr>
          <w:sz w:val="20"/>
        </w:rP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pPr>
        <w:pStyle w:val="0"/>
        <w:spacing w:before="200" w:line-rule="auto"/>
        <w:ind w:firstLine="540"/>
        <w:jc w:val="both"/>
      </w:pPr>
      <w:hyperlink w:history="0" r:id="rId26" w:tooltip="Приказ Минздрава России от 28.09.2016 N 736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5.10.2016 N 43922)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pPr>
        <w:pStyle w:val="0"/>
        <w:spacing w:before="200" w:line-rule="auto"/>
        <w:ind w:firstLine="540"/>
        <w:jc w:val="both"/>
      </w:pPr>
      <w:hyperlink w:history="0" r:id="rId27" w:tooltip="Приказ Минздрава России от 27.10.2016 N 80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quot; (Зарегистрировано в Минюсте России 21.12.2016 N 4484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pPr>
        <w:pStyle w:val="0"/>
        <w:spacing w:before="200" w:line-rule="auto"/>
        <w:ind w:firstLine="540"/>
        <w:jc w:val="both"/>
      </w:pPr>
      <w:hyperlink w:history="0" r:id="rId28" w:tooltip="Приказ Минздрава России от 11.01.2017 N 2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7.01.2017 N 4545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pPr>
        <w:pStyle w:val="0"/>
        <w:jc w:val="both"/>
      </w:pPr>
      <w:r>
        <w:rPr>
          <w:sz w:val="20"/>
        </w:rPr>
      </w:r>
    </w:p>
    <w:p>
      <w:pPr>
        <w:pStyle w:val="0"/>
        <w:jc w:val="right"/>
      </w:pPr>
      <w:r>
        <w:rPr>
          <w:sz w:val="20"/>
        </w:rPr>
        <w:t xml:space="preserve">Министр</w:t>
      </w:r>
    </w:p>
    <w:p>
      <w:pPr>
        <w:pStyle w:val="0"/>
        <w:jc w:val="right"/>
      </w:pPr>
      <w:r>
        <w:rPr>
          <w:sz w:val="20"/>
        </w:rPr>
        <w:t xml:space="preserve">В.И.СКВОРЦОВА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45" w:name="P45"/>
    <w:bookmarkEnd w:id="45"/>
    <w:p>
      <w:pPr>
        <w:pStyle w:val="2"/>
        <w:jc w:val="center"/>
      </w:pPr>
      <w:r>
        <w:rPr>
          <w:sz w:val="20"/>
        </w:rPr>
        <w:t xml:space="preserve">ПРАВИЛА</w:t>
      </w:r>
    </w:p>
    <w:p>
      <w:pPr>
        <w:pStyle w:val="2"/>
        <w:jc w:val="center"/>
      </w:pPr>
      <w:r>
        <w:rPr>
          <w:sz w:val="20"/>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09.04.2020 </w:t>
            </w:r>
            <w:hyperlink w:history="0" r:id="rId29"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0"/>
                  <w:color w:val="0000ff"/>
                </w:rPr>
                <w:t xml:space="preserve">N 299н</w:t>
              </w:r>
            </w:hyperlink>
            <w:r>
              <w:rPr>
                <w:sz w:val="20"/>
                <w:color w:val="392c69"/>
              </w:rPr>
              <w:t xml:space="preserve">,</w:t>
            </w:r>
          </w:p>
          <w:p>
            <w:pPr>
              <w:pStyle w:val="0"/>
              <w:jc w:val="center"/>
            </w:pPr>
            <w:r>
              <w:rPr>
                <w:sz w:val="20"/>
                <w:color w:val="392c69"/>
              </w:rPr>
              <w:t xml:space="preserve">от 25.09.2020 </w:t>
            </w:r>
            <w:hyperlink w:history="0" r:id="rId30"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0"/>
                  <w:color w:val="0000ff"/>
                </w:rPr>
                <w:t xml:space="preserve">N 1024н</w:t>
              </w:r>
            </w:hyperlink>
            <w:r>
              <w:rPr>
                <w:sz w:val="20"/>
                <w:color w:val="392c69"/>
              </w:rPr>
              <w:t xml:space="preserve">, от 10.02.2021 </w:t>
            </w:r>
            <w:hyperlink w:history="0" r:id="rId31"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color w:val="392c69"/>
              </w:rPr>
              <w:t xml:space="preserve">, от 26.03.2021 </w:t>
            </w:r>
            <w:hyperlink w:history="0" r:id="rId3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01.07.2021 </w:t>
            </w:r>
            <w:hyperlink w:history="0" r:id="rId33"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 от 03.09.2021 </w:t>
            </w:r>
            <w:hyperlink w:history="0" r:id="rId34"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color w:val="392c69"/>
              </w:rPr>
              <w:t xml:space="preserve">, от 15.12.2021 </w:t>
            </w:r>
            <w:hyperlink w:history="0" r:id="rId35"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0"/>
                  <w:color w:val="0000ff"/>
                </w:rPr>
                <w:t xml:space="preserve">N 1148н</w:t>
              </w:r>
            </w:hyperlink>
            <w:r>
              <w:rPr>
                <w:sz w:val="20"/>
                <w:color w:val="392c69"/>
              </w:rPr>
              <w:t xml:space="preserve">,</w:t>
            </w:r>
          </w:p>
          <w:p>
            <w:pPr>
              <w:pStyle w:val="0"/>
              <w:jc w:val="center"/>
            </w:pPr>
            <w:r>
              <w:rPr>
                <w:sz w:val="20"/>
                <w:color w:val="392c69"/>
              </w:rPr>
              <w:t xml:space="preserve">от 21.02.2022 </w:t>
            </w:r>
            <w:hyperlink w:history="0" r:id="rId3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3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w:history="0" r:id="rId3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 ноября 2010 г. N 326-ФЗ "Об обязательном медицинском страховании в Российской Федерации" &lt;1&gt; (далее - Федеральный закон).</w:t>
      </w:r>
    </w:p>
    <w:p>
      <w:pPr>
        <w:pStyle w:val="0"/>
        <w:jc w:val="both"/>
      </w:pPr>
      <w:r>
        <w:rPr>
          <w:sz w:val="20"/>
        </w:rPr>
        <w:t xml:space="preserve">(в ред. </w:t>
      </w:r>
      <w:hyperlink w:history="0" r:id="rId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2010 N 49, ст. 6422; 2021, N 50, ст. 8412.</w:t>
      </w:r>
    </w:p>
    <w:p>
      <w:pPr>
        <w:pStyle w:val="0"/>
        <w:jc w:val="both"/>
      </w:pPr>
      <w:r>
        <w:rPr>
          <w:sz w:val="20"/>
        </w:rPr>
        <w:t xml:space="preserve">(сноска в ред. </w:t>
      </w:r>
      <w:hyperlink w:history="0" r:id="rId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 Настоящие Правила устанавливают </w:t>
      </w:r>
      <w:hyperlink w:history="0" w:anchor="P64" w:tooltip="II. Порядок подачи заявлений о включении">
        <w:r>
          <w:rPr>
            <w:sz w:val="20"/>
            <w:color w:val="0000ff"/>
          </w:rPr>
          <w:t xml:space="preserve">порядок</w:t>
        </w:r>
      </w:hyperlink>
      <w:r>
        <w:rPr>
          <w:sz w:val="20"/>
        </w:rP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history="0" w:anchor="P265" w:tooltip="III. Единые требования к полису обязательного">
        <w:r>
          <w:rPr>
            <w:sz w:val="20"/>
            <w:color w:val="0000ff"/>
          </w:rPr>
          <w:t xml:space="preserve">требования</w:t>
        </w:r>
      </w:hyperlink>
      <w:r>
        <w:rPr>
          <w:sz w:val="20"/>
        </w:rPr>
        <w:t xml:space="preserve"> к полису обязательного медицинского страхования, </w:t>
      </w:r>
      <w:hyperlink w:history="0" w:anchor="P305" w:tooltip="IV. Порядок включения сведений о застрахованных лицах">
        <w:r>
          <w:rPr>
            <w:sz w:val="20"/>
            <w:color w:val="0000ff"/>
          </w:rPr>
          <w:t xml:space="preserve">порядок</w:t>
        </w:r>
      </w:hyperlink>
      <w:r>
        <w:rPr>
          <w:sz w:val="20"/>
        </w:rPr>
        <w:t xml:space="preserve"> выдачи полиса обязательного медицинского страхования застрахованному лицу, </w:t>
      </w:r>
      <w:hyperlink w:history="0" w:anchor="P381" w:tooltip="V. Приостановление действия полиса обязательного">
        <w:r>
          <w:rPr>
            <w:sz w:val="20"/>
            <w:color w:val="0000ff"/>
          </w:rPr>
          <w:t xml:space="preserve">порядок</w:t>
        </w:r>
      </w:hyperlink>
      <w:r>
        <w:rPr>
          <w:sz w:val="20"/>
        </w:rP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history="0" w:anchor="P408" w:tooltip="VI. Порядок ведения реестра страховых медицинских">
        <w:r>
          <w:rPr>
            <w:sz w:val="20"/>
            <w:color w:val="0000ff"/>
          </w:rPr>
          <w:t xml:space="preserve">порядок</w:t>
        </w:r>
      </w:hyperlink>
      <w:r>
        <w:rPr>
          <w:sz w:val="20"/>
        </w:rPr>
        <w:t xml:space="preserve"> ведения реестра страховых медицинских организаций, осуществляющих деятельность в сфере обязательного медицинского страхования, </w:t>
      </w:r>
      <w:hyperlink w:history="0" w:anchor="P475" w:tooltip="VII. Порядок ведения единого реестра медицинских">
        <w:r>
          <w:rPr>
            <w:sz w:val="20"/>
            <w:color w:val="0000ff"/>
          </w:rPr>
          <w:t xml:space="preserve">порядок</w:t>
        </w:r>
      </w:hyperlink>
      <w:r>
        <w:rPr>
          <w:sz w:val="20"/>
        </w:rP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history="0" w:anchor="P671" w:tooltip="VIII. Порядок направления территориальным фондом сведений">
        <w:r>
          <w:rPr>
            <w:sz w:val="20"/>
            <w:color w:val="0000ff"/>
          </w:rPr>
          <w:t xml:space="preserve">порядок</w:t>
        </w:r>
      </w:hyperlink>
      <w:r>
        <w:rPr>
          <w:sz w:val="20"/>
        </w:rP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history="0" w:anchor="P697" w:tooltip="IX. Порядок оплаты медицинской помощи по обязательному">
        <w:r>
          <w:rPr>
            <w:sz w:val="20"/>
            <w:color w:val="0000ff"/>
          </w:rPr>
          <w:t xml:space="preserve">порядок</w:t>
        </w:r>
      </w:hyperlink>
      <w:r>
        <w:rPr>
          <w:sz w:val="20"/>
        </w:rPr>
        <w:t xml:space="preserve"> оплаты медицинской помощи по обязательному медицинскому страхованию, </w:t>
      </w:r>
      <w:hyperlink w:history="0" w:anchor="P1139" w:tooltip="X. Порядок осуществления расчетов за медицинскую помощь,">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history="0" w:anchor="P1231" w:tooltip="XI. Порядок утверждения для страховых медицинских">
        <w:r>
          <w:rPr>
            <w:sz w:val="20"/>
            <w:color w:val="0000ff"/>
          </w:rPr>
          <w:t xml:space="preserve">порядок</w:t>
        </w:r>
      </w:hyperlink>
      <w:r>
        <w:rPr>
          <w:sz w:val="20"/>
        </w:rP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history="0" w:anchor="P1289" w:tooltip="XII. Методика расчета тарифов на оплату медицинской помощи">
        <w:r>
          <w:rPr>
            <w:sz w:val="20"/>
            <w:color w:val="0000ff"/>
          </w:rPr>
          <w:t xml:space="preserve">методику</w:t>
        </w:r>
      </w:hyperlink>
      <w:r>
        <w:rPr>
          <w:sz w:val="20"/>
        </w:rPr>
        <w:t xml:space="preserve"> расчета тарифов на оплату медицинской помощи по обязательному медицинскому страхованию, </w:t>
      </w:r>
      <w:hyperlink w:history="0" w:anchor="P1451" w:tooltip="XII.I. Методика расчета объемов финансового обеспечения">
        <w:r>
          <w:rPr>
            <w:sz w:val="20"/>
            <w:color w:val="0000ff"/>
          </w:rPr>
          <w:t xml:space="preserve">методику</w:t>
        </w:r>
      </w:hyperlink>
      <w:r>
        <w:rPr>
          <w:sz w:val="20"/>
        </w:rPr>
        <w:t xml:space="preserve"> расчета объемов финансового обеспечения медицинской помощи, </w:t>
      </w:r>
      <w:hyperlink w:history="0" w:anchor="P1471" w:tooltip="XIII. Порядок оказания видов медицинской помощи,">
        <w:r>
          <w:rPr>
            <w:sz w:val="20"/>
            <w:color w:val="0000ff"/>
          </w:rPr>
          <w:t xml:space="preserve">порядок</w:t>
        </w:r>
      </w:hyperlink>
      <w:r>
        <w:rPr>
          <w:sz w:val="20"/>
        </w:rP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history="0" w:anchor="P1528" w:tooltip="XIV. Требования к размещению страховыми медицинскими">
        <w:r>
          <w:rPr>
            <w:sz w:val="20"/>
            <w:color w:val="0000ff"/>
          </w:rPr>
          <w:t xml:space="preserve">требования</w:t>
        </w:r>
      </w:hyperlink>
      <w:r>
        <w:rPr>
          <w:sz w:val="20"/>
        </w:rPr>
        <w:t xml:space="preserve"> к размещению страховыми медицинскими организациями информации, </w:t>
      </w:r>
      <w:hyperlink w:history="0" w:anchor="P1581" w:tooltip="XV. Порядок информационного сопровождения застрахованных">
        <w:r>
          <w:rPr>
            <w:sz w:val="20"/>
            <w:color w:val="0000ff"/>
          </w:rPr>
          <w:t xml:space="preserve">порядок</w:t>
        </w:r>
      </w:hyperlink>
      <w:r>
        <w:rPr>
          <w:sz w:val="20"/>
        </w:rP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history="0" w:anchor="P1801" w:tooltip="ПОЛОЖЕНИЕ">
        <w:r>
          <w:rPr>
            <w:sz w:val="20"/>
            <w:color w:val="0000ff"/>
          </w:rPr>
          <w:t xml:space="preserve">приложению N 1</w:t>
        </w:r>
      </w:hyperlink>
      <w:r>
        <w:rPr>
          <w:sz w:val="20"/>
        </w:rPr>
        <w:t xml:space="preserve"> к настоящим Правилам.</w:t>
      </w:r>
    </w:p>
    <w:p>
      <w:pPr>
        <w:pStyle w:val="0"/>
        <w:jc w:val="both"/>
      </w:pPr>
      <w:r>
        <w:rPr>
          <w:sz w:val="20"/>
        </w:rPr>
        <w:t xml:space="preserve">(в ред. Приказов Минздрава России от 10.02.2021 </w:t>
      </w:r>
      <w:hyperlink w:history="0" r:id="rId41"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rPr>
        <w:t xml:space="preserve">, от 26.03.2021 </w:t>
      </w:r>
      <w:hyperlink w:history="0" r:id="rId4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rPr>
        <w:t xml:space="preserve">, от 13.12.2022 </w:t>
      </w:r>
      <w:hyperlink w:history="0" r:id="rId4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rPr>
        <w:t xml:space="preserve">)</w:t>
      </w:r>
    </w:p>
    <w:p>
      <w:pPr>
        <w:pStyle w:val="0"/>
        <w:jc w:val="both"/>
      </w:pPr>
      <w:r>
        <w:rPr>
          <w:sz w:val="20"/>
        </w:rPr>
      </w:r>
    </w:p>
    <w:bookmarkStart w:id="64" w:name="P64"/>
    <w:bookmarkEnd w:id="64"/>
    <w:p>
      <w:pPr>
        <w:pStyle w:val="2"/>
        <w:outlineLvl w:val="1"/>
        <w:jc w:val="center"/>
      </w:pPr>
      <w:r>
        <w:rPr>
          <w:sz w:val="20"/>
        </w:rPr>
        <w:t xml:space="preserve">II. Порядок подачи заявлений о включении</w:t>
      </w:r>
    </w:p>
    <w:p>
      <w:pPr>
        <w:pStyle w:val="2"/>
        <w:jc w:val="center"/>
      </w:pPr>
      <w:r>
        <w:rPr>
          <w:sz w:val="20"/>
        </w:rPr>
        <w:t xml:space="preserve">в единый регистр застрахованных лиц, о выборе (замене)</w:t>
      </w:r>
    </w:p>
    <w:p>
      <w:pPr>
        <w:pStyle w:val="2"/>
        <w:jc w:val="center"/>
      </w:pPr>
      <w:r>
        <w:rPr>
          <w:sz w:val="20"/>
        </w:rPr>
        <w:t xml:space="preserve">страховой медицинской организации застрахованным лицом</w:t>
      </w:r>
    </w:p>
    <w:p>
      <w:pPr>
        <w:pStyle w:val="2"/>
        <w:jc w:val="center"/>
      </w:pPr>
      <w:r>
        <w:rPr>
          <w:sz w:val="20"/>
        </w:rPr>
        <w:t xml:space="preserve">и заявления о сдаче (утрате) полиса обязательного</w:t>
      </w:r>
    </w:p>
    <w:p>
      <w:pPr>
        <w:pStyle w:val="2"/>
        <w:jc w:val="center"/>
      </w:pPr>
      <w:r>
        <w:rPr>
          <w:sz w:val="20"/>
        </w:rPr>
        <w:t xml:space="preserve">медицинского страхования на материальном носителе</w:t>
      </w:r>
    </w:p>
    <w:p>
      <w:pPr>
        <w:pStyle w:val="0"/>
        <w:jc w:val="center"/>
      </w:pPr>
      <w:r>
        <w:rPr>
          <w:sz w:val="20"/>
        </w:rPr>
        <w:t xml:space="preserve">(в ред. </w:t>
      </w:r>
      <w:hyperlink w:history="0" r:id="rId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ind w:firstLine="540"/>
        <w:jc w:val="both"/>
      </w:pPr>
      <w:r>
        <w:rPr>
          <w:sz w:val="20"/>
        </w:rPr>
      </w:r>
    </w:p>
    <w:p>
      <w:pPr>
        <w:pStyle w:val="0"/>
        <w:ind w:firstLine="540"/>
        <w:jc w:val="both"/>
      </w:pPr>
      <w:r>
        <w:rPr>
          <w:sz w:val="20"/>
        </w:rPr>
        <w:t xml:space="preserve">3. В соответствии с </w:t>
      </w:r>
      <w:hyperlink w:history="0" r:id="rId4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16</w:t>
        </w:r>
      </w:hyperlink>
      <w:r>
        <w:rPr>
          <w:sz w:val="20"/>
        </w:rP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w:history="0" r:id="rId4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46</w:t>
        </w:r>
      </w:hyperlink>
      <w:r>
        <w:rPr>
          <w:sz w:val="20"/>
        </w:rPr>
        <w:t xml:space="preserve"> Федерального закона, путем подачи заявления в порядке, установленном настоящей главой.</w:t>
      </w:r>
    </w:p>
    <w:p>
      <w:pPr>
        <w:pStyle w:val="0"/>
        <w:spacing w:before="200" w:line-rule="auto"/>
        <w:ind w:firstLine="540"/>
        <w:jc w:val="both"/>
      </w:pPr>
      <w:r>
        <w:rPr>
          <w:sz w:val="20"/>
        </w:rPr>
        <w:t xml:space="preserve">4. Выбор или замена страховой медицинской организации в соответствии с </w:t>
      </w:r>
      <w:hyperlink w:history="0" r:id="rId4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4 статьи 16</w:t>
        </w:r>
      </w:hyperlink>
      <w:r>
        <w:rPr>
          <w:sz w:val="20"/>
        </w:rP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pPr>
        <w:pStyle w:val="0"/>
        <w:spacing w:before="200" w:line-rule="auto"/>
        <w:ind w:firstLine="540"/>
        <w:jc w:val="both"/>
      </w:pPr>
      <w:r>
        <w:rPr>
          <w:sz w:val="20"/>
        </w:rP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4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pPr>
        <w:pStyle w:val="0"/>
        <w:spacing w:before="200" w:line-rule="auto"/>
        <w:ind w:firstLine="540"/>
        <w:jc w:val="both"/>
      </w:pPr>
      <w:r>
        <w:rPr>
          <w:sz w:val="20"/>
        </w:rPr>
        <w:t xml:space="preserve">6. Форма заявления о выборе (замене) страховой медицинской организации содержится в приложении N 6 к настоящим Правилам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4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 5 статьи 16</w:t>
        </w:r>
      </w:hyperlink>
      <w:r>
        <w:rPr>
          <w:sz w:val="20"/>
        </w:rPr>
        <w:t xml:space="preserve"> Федерального закона (Собрание законодательства Российской Федерации, 2010 N 49, ст. 6422; 2021, N 50, ст. 8412).</w:t>
      </w:r>
    </w:p>
    <w:p>
      <w:pPr>
        <w:pStyle w:val="0"/>
        <w:jc w:val="both"/>
      </w:pPr>
      <w:r>
        <w:rPr>
          <w:sz w:val="20"/>
        </w:rPr>
      </w:r>
    </w:p>
    <w:p>
      <w:pPr>
        <w:pStyle w:val="0"/>
        <w:ind w:firstLine="540"/>
        <w:jc w:val="both"/>
      </w:pPr>
      <w:r>
        <w:rPr>
          <w:sz w:val="20"/>
        </w:rPr>
        <w:t xml:space="preserve">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50"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pPr>
        <w:pStyle w:val="0"/>
        <w:jc w:val="both"/>
      </w:pPr>
      <w:r>
        <w:rPr>
          <w:sz w:val="20"/>
        </w:rPr>
      </w:r>
    </w:p>
    <w:p>
      <w:pPr>
        <w:pStyle w:val="0"/>
        <w:ind w:firstLine="540"/>
        <w:jc w:val="both"/>
      </w:pPr>
      <w:r>
        <w:rPr>
          <w:sz w:val="20"/>
        </w:rPr>
        <w:t xml:space="preserve">1) о застрахованном по обязательному медицинскому страхованию в соответствии с Федеральным законом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pPr>
        <w:pStyle w:val="0"/>
        <w:spacing w:before="200" w:line-rule="auto"/>
        <w:ind w:firstLine="540"/>
        <w:jc w:val="both"/>
      </w:pPr>
      <w:r>
        <w:rPr>
          <w:sz w:val="20"/>
        </w:rPr>
        <w:t xml:space="preserve">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pPr>
        <w:pStyle w:val="0"/>
        <w:spacing w:before="200" w:line-rule="auto"/>
        <w:ind w:firstLine="540"/>
        <w:jc w:val="both"/>
      </w:pPr>
      <w:r>
        <w:rPr>
          <w:sz w:val="20"/>
        </w:rPr>
        <w:t xml:space="preserve">место жительства (на основании регистрации);</w:t>
      </w:r>
    </w:p>
    <w:p>
      <w:pPr>
        <w:pStyle w:val="0"/>
        <w:spacing w:before="200" w:line-rule="auto"/>
        <w:ind w:firstLine="540"/>
        <w:jc w:val="both"/>
      </w:pPr>
      <w:r>
        <w:rPr>
          <w:sz w:val="20"/>
        </w:rPr>
        <w:t xml:space="preserve">место пребывания (в случае, отличном от "места жительства" вносится на основании фактического места пребывания);</w:t>
      </w:r>
    </w:p>
    <w:p>
      <w:pPr>
        <w:pStyle w:val="0"/>
        <w:spacing w:before="200" w:line-rule="auto"/>
        <w:ind w:firstLine="540"/>
        <w:jc w:val="both"/>
      </w:pPr>
      <w:r>
        <w:rPr>
          <w:sz w:val="20"/>
        </w:rPr>
        <w:t xml:space="preserve">дату регистрации;</w:t>
      </w:r>
    </w:p>
    <w:p>
      <w:pPr>
        <w:pStyle w:val="0"/>
        <w:spacing w:before="200" w:line-rule="auto"/>
        <w:ind w:firstLine="540"/>
        <w:jc w:val="both"/>
      </w:pPr>
      <w:r>
        <w:rPr>
          <w:sz w:val="20"/>
        </w:rPr>
        <w:t xml:space="preserve">категорию застрахованного лица;</w:t>
      </w:r>
    </w:p>
    <w:p>
      <w:pPr>
        <w:pStyle w:val="0"/>
        <w:spacing w:before="200" w:line-rule="auto"/>
        <w:ind w:firstLine="540"/>
        <w:jc w:val="both"/>
      </w:pPr>
      <w:r>
        <w:rPr>
          <w:sz w:val="20"/>
        </w:rPr>
        <w:t xml:space="preserve">2) о представителе застрахованного лица (далее - представитель) (в том числе законном представителе):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 (сведения подлежат заполнению после окончания переходного периода, определенного пунктом 34 настоящих Правил);</w:t>
      </w:r>
    </w:p>
    <w:p>
      <w:pPr>
        <w:pStyle w:val="0"/>
        <w:spacing w:before="200" w:line-rule="auto"/>
        <w:ind w:firstLine="540"/>
        <w:jc w:val="both"/>
      </w:pPr>
      <w:r>
        <w:rPr>
          <w:sz w:val="20"/>
        </w:rPr>
        <w:t xml:space="preserve">дату рождения (сведения подлежат заполнению после окончания переходного периода, определенного пунктом 34 настоящих Правил);</w:t>
      </w:r>
    </w:p>
    <w:p>
      <w:pPr>
        <w:pStyle w:val="0"/>
        <w:spacing w:before="200" w:line-rule="auto"/>
        <w:ind w:firstLine="540"/>
        <w:jc w:val="both"/>
      </w:pPr>
      <w:r>
        <w:rPr>
          <w:sz w:val="20"/>
        </w:rPr>
        <w:t xml:space="preserve">гражданство (сведения подлежат заполнению после окончания переходного периода, определенного пунктом 34 настоящих Правил);</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статус представителя;</w:t>
      </w:r>
    </w:p>
    <w:p>
      <w:pPr>
        <w:pStyle w:val="0"/>
        <w:spacing w:before="200" w:line-rule="auto"/>
        <w:ind w:firstLine="540"/>
        <w:jc w:val="both"/>
      </w:pPr>
      <w:r>
        <w:rPr>
          <w:sz w:val="20"/>
        </w:rP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пунктом 34 настоящих Правил);</w:t>
      </w:r>
    </w:p>
    <w:p>
      <w:pPr>
        <w:pStyle w:val="0"/>
        <w:spacing w:before="200" w:line-rule="auto"/>
        <w:ind w:firstLine="540"/>
        <w:jc w:val="both"/>
      </w:pPr>
      <w:r>
        <w:rPr>
          <w:sz w:val="20"/>
        </w:rPr>
        <w:t xml:space="preserve">СНИЛС (при наличии) (сведения подлежат заполнению после окончания переходного периода, определенного пунктом 34 настоящих Правил);</w:t>
      </w:r>
    </w:p>
    <w:p>
      <w:pPr>
        <w:pStyle w:val="0"/>
        <w:spacing w:before="200" w:line-rule="auto"/>
        <w:ind w:firstLine="540"/>
        <w:jc w:val="both"/>
      </w:pPr>
      <w:r>
        <w:rPr>
          <w:sz w:val="20"/>
        </w:rP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пунктом 34 настоящих Правил);</w:t>
      </w:r>
    </w:p>
    <w:p>
      <w:pPr>
        <w:pStyle w:val="0"/>
        <w:spacing w:before="200" w:line-rule="auto"/>
        <w:ind w:firstLine="540"/>
        <w:jc w:val="both"/>
      </w:pPr>
      <w:r>
        <w:rPr>
          <w:sz w:val="20"/>
        </w:rPr>
        <w:t xml:space="preserve">место жительства (на основании регистрации) (сведения подлежат заполнению после окончания переходного периода, определенного пунктом 34 настоящих Правил);</w:t>
      </w:r>
    </w:p>
    <w:p>
      <w:pPr>
        <w:pStyle w:val="0"/>
        <w:spacing w:before="200" w:line-rule="auto"/>
        <w:ind w:firstLine="540"/>
        <w:jc w:val="both"/>
      </w:pPr>
      <w:r>
        <w:rPr>
          <w:sz w:val="20"/>
        </w:rP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пунктом 34 настоящих Правил);</w:t>
      </w:r>
    </w:p>
    <w:p>
      <w:pPr>
        <w:pStyle w:val="0"/>
        <w:spacing w:before="200" w:line-rule="auto"/>
        <w:ind w:firstLine="540"/>
        <w:jc w:val="both"/>
      </w:pPr>
      <w:r>
        <w:rPr>
          <w:sz w:val="20"/>
        </w:rPr>
        <w:t xml:space="preserve">3) наименование страховой медицинской организации, выбранной застрахованным лицом;</w:t>
      </w:r>
    </w:p>
    <w:p>
      <w:pPr>
        <w:pStyle w:val="0"/>
        <w:spacing w:before="200" w:line-rule="auto"/>
        <w:ind w:firstLine="540"/>
        <w:jc w:val="both"/>
      </w:pPr>
      <w:r>
        <w:rPr>
          <w:sz w:val="20"/>
        </w:rPr>
        <w:t xml:space="preserve">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pPr>
        <w:pStyle w:val="0"/>
        <w:spacing w:before="200" w:line-rule="auto"/>
        <w:ind w:firstLine="540"/>
        <w:jc w:val="both"/>
      </w:pPr>
      <w:r>
        <w:rPr>
          <w:sz w:val="20"/>
        </w:rPr>
        <w:t xml:space="preserve">5) о намерении получить полис на материальном носителе (далее - выписка о полисе) (заполняется при обращении в страховую медицинскую организацию);</w:t>
      </w:r>
    </w:p>
    <w:p>
      <w:pPr>
        <w:pStyle w:val="0"/>
        <w:spacing w:before="200" w:line-rule="auto"/>
        <w:ind w:firstLine="540"/>
        <w:jc w:val="both"/>
      </w:pPr>
      <w:r>
        <w:rPr>
          <w:sz w:val="20"/>
        </w:rP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w:history="0" r:id="rId51"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частью 2 статьи 54</w:t>
        </w:r>
      </w:hyperlink>
      <w:r>
        <w:rPr>
          <w:sz w:val="20"/>
        </w:rP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Собрание законодательства Российской Федерации, 2011, N 48, ст. 6724; 2013, N 48, ст. 6165.</w:t>
      </w:r>
    </w:p>
    <w:p>
      <w:pPr>
        <w:pStyle w:val="0"/>
        <w:jc w:val="both"/>
      </w:pPr>
      <w:r>
        <w:rPr>
          <w:sz w:val="20"/>
        </w:rPr>
      </w:r>
    </w:p>
    <w:p>
      <w:pPr>
        <w:pStyle w:val="0"/>
        <w:ind w:firstLine="540"/>
        <w:jc w:val="both"/>
      </w:pPr>
      <w:r>
        <w:rPr>
          <w:sz w:val="20"/>
        </w:rP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w:t>
      </w:r>
    </w:p>
    <w:p>
      <w:pPr>
        <w:pStyle w:val="0"/>
        <w:spacing w:before="200" w:line-rule="auto"/>
        <w:ind w:firstLine="540"/>
        <w:jc w:val="both"/>
      </w:pPr>
      <w:r>
        <w:rPr>
          <w:sz w:val="20"/>
        </w:rPr>
        <w:t xml:space="preserve">адрес электронной почты (при наличии);</w:t>
      </w:r>
    </w:p>
    <w:p>
      <w:pPr>
        <w:pStyle w:val="0"/>
        <w:spacing w:before="200" w:line-rule="auto"/>
        <w:ind w:firstLine="540"/>
        <w:jc w:val="both"/>
      </w:pPr>
      <w:r>
        <w:rPr>
          <w:sz w:val="20"/>
        </w:rPr>
        <w:t xml:space="preserve">телефон (мобильный и/или стационарный);</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pPr>
        <w:pStyle w:val="0"/>
        <w:spacing w:before="200" w:line-rule="auto"/>
        <w:ind w:firstLine="540"/>
        <w:jc w:val="both"/>
      </w:pPr>
      <w:r>
        <w:rPr>
          <w:sz w:val="20"/>
        </w:rPr>
        <w:t xml:space="preserve">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pPr>
        <w:pStyle w:val="0"/>
        <w:spacing w:before="200" w:line-rule="auto"/>
        <w:ind w:firstLine="540"/>
        <w:jc w:val="both"/>
      </w:pPr>
      <w:r>
        <w:rPr>
          <w:sz w:val="20"/>
        </w:rPr>
        <w:t xml:space="preserve">8. В случае подачи в соответствии с </w:t>
      </w:r>
      <w:hyperlink w:history="0" r:id="rId5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46</w:t>
        </w:r>
      </w:hyperlink>
      <w:r>
        <w:rPr>
          <w:sz w:val="20"/>
        </w:rP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pPr>
        <w:pStyle w:val="0"/>
        <w:spacing w:before="200" w:line-rule="auto"/>
        <w:ind w:firstLine="540"/>
        <w:jc w:val="both"/>
      </w:pPr>
      <w:r>
        <w:rPr>
          <w:sz w:val="20"/>
        </w:rPr>
        <w:t xml:space="preserve">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pPr>
        <w:pStyle w:val="0"/>
        <w:spacing w:before="200" w:line-rule="auto"/>
        <w:ind w:firstLine="540"/>
        <w:jc w:val="both"/>
      </w:pPr>
      <w:r>
        <w:rPr>
          <w:sz w:val="20"/>
        </w:rPr>
        <w:t xml:space="preserve">1) на бумажном носителе, путем обращения в страховую медицинскую организацию (иную организацию) лично или посредством почтовой связи;</w:t>
      </w:r>
    </w:p>
    <w:p>
      <w:pPr>
        <w:pStyle w:val="0"/>
        <w:spacing w:before="200" w:line-rule="auto"/>
        <w:ind w:firstLine="540"/>
        <w:jc w:val="both"/>
      </w:pPr>
      <w:r>
        <w:rPr>
          <w:sz w:val="20"/>
        </w:rPr>
        <w:t xml:space="preserve">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53" w:tooltip="Постановление Правительства РФ от 28.11.2011 N 977 (ред. от 14.05.2022)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w:t>
        </w:r>
      </w:hyperlink>
      <w:r>
        <w:rPr>
          <w:sz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pPr>
        <w:pStyle w:val="0"/>
        <w:spacing w:before="200" w:line-rule="auto"/>
        <w:ind w:firstLine="540"/>
        <w:jc w:val="both"/>
      </w:pPr>
      <w:r>
        <w:rPr>
          <w:sz w:val="20"/>
        </w:rPr>
        <w:t xml:space="preserve">&lt;5.1&gt; </w:t>
      </w:r>
      <w:hyperlink w:history="0" r:id="rId54"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Положение</w:t>
        </w:r>
      </w:hyperlink>
      <w:r>
        <w:rPr>
          <w:sz w:val="20"/>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pPr>
        <w:pStyle w:val="0"/>
        <w:jc w:val="both"/>
      </w:pPr>
      <w:r>
        <w:rPr>
          <w:sz w:val="20"/>
        </w:rPr>
      </w:r>
    </w:p>
    <w:p>
      <w:pPr>
        <w:pStyle w:val="0"/>
        <w:ind w:firstLine="540"/>
        <w:jc w:val="both"/>
      </w:pPr>
      <w:r>
        <w:rPr>
          <w:sz w:val="20"/>
        </w:rPr>
        <w:t xml:space="preserve">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55"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Постановление</w:t>
        </w:r>
      </w:hyperlink>
      <w:r>
        <w:rPr>
          <w:sz w:val="20"/>
        </w:rP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pPr>
        <w:pStyle w:val="0"/>
        <w:jc w:val="both"/>
      </w:pPr>
      <w:r>
        <w:rPr>
          <w:sz w:val="20"/>
        </w:rPr>
      </w:r>
    </w:p>
    <w:p>
      <w:pPr>
        <w:pStyle w:val="0"/>
        <w:ind w:firstLine="540"/>
        <w:jc w:val="both"/>
      </w:pPr>
      <w:r>
        <w:rPr>
          <w:sz w:val="20"/>
        </w:rPr>
        <w:t xml:space="preserve">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pPr>
        <w:pStyle w:val="0"/>
        <w:spacing w:before="200" w:line-rule="auto"/>
        <w:ind w:firstLine="540"/>
        <w:jc w:val="both"/>
      </w:pPr>
      <w:r>
        <w:rPr>
          <w:sz w:val="20"/>
        </w:rPr>
        <w:t xml:space="preserve">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pPr>
        <w:pStyle w:val="0"/>
        <w:spacing w:before="200" w:line-rule="auto"/>
        <w:ind w:firstLine="540"/>
        <w:jc w:val="both"/>
      </w:pPr>
      <w:r>
        <w:rPr>
          <w:sz w:val="20"/>
        </w:rPr>
        <w:t xml:space="preserve">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pPr>
        <w:pStyle w:val="0"/>
        <w:spacing w:before="200" w:line-rule="auto"/>
        <w:ind w:firstLine="540"/>
        <w:jc w:val="both"/>
      </w:pPr>
      <w:r>
        <w:rPr>
          <w:sz w:val="20"/>
        </w:rPr>
        <w:t xml:space="preserve">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pPr>
        <w:pStyle w:val="0"/>
        <w:spacing w:before="200" w:line-rule="auto"/>
        <w:ind w:firstLine="540"/>
        <w:jc w:val="both"/>
      </w:pPr>
      <w:r>
        <w:rPr>
          <w:sz w:val="20"/>
        </w:rPr>
        <w:t xml:space="preserve">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56" w:tooltip="&quot;Основы законодательства Российской Федерации о нотариате&quot; (утв. ВС РФ 11.02.1993 N 4462-1) (ред. от 28.12.2022) ------------ Недействующая редакция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pPr>
        <w:pStyle w:val="0"/>
        <w:jc w:val="both"/>
      </w:pPr>
      <w:r>
        <w:rPr>
          <w:sz w:val="20"/>
        </w:rPr>
      </w:r>
    </w:p>
    <w:p>
      <w:pPr>
        <w:pStyle w:val="0"/>
        <w:ind w:firstLine="540"/>
        <w:jc w:val="both"/>
      </w:pPr>
      <w:r>
        <w:rPr>
          <w:sz w:val="20"/>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00" w:line-rule="auto"/>
        <w:ind w:firstLine="540"/>
        <w:jc w:val="both"/>
      </w:pPr>
      <w:r>
        <w:rPr>
          <w:sz w:val="20"/>
        </w:rPr>
        <w:t xml:space="preserve">свидетельство о рождении;</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2) для граждан Российской Федерации в возрасте четырнадцати лет и старше:</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3) для лиц, имеющих право на медицинскую помощь в соответствии с Федеральным </w:t>
      </w:r>
      <w:hyperlink w:history="0" r:id="rId57"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pPr>
        <w:pStyle w:val="0"/>
        <w:jc w:val="both"/>
      </w:pPr>
      <w:r>
        <w:rPr>
          <w:sz w:val="20"/>
        </w:rPr>
      </w:r>
    </w:p>
    <w:p>
      <w:pPr>
        <w:pStyle w:val="0"/>
        <w:ind w:firstLine="540"/>
        <w:jc w:val="both"/>
      </w:pPr>
      <w:r>
        <w:rPr>
          <w:sz w:val="20"/>
        </w:rPr>
        <w:t xml:space="preserve">4) для иностранных граждан, постоянно проживающих в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pPr>
        <w:pStyle w:val="0"/>
        <w:spacing w:before="200" w:line-rule="auto"/>
        <w:ind w:firstLine="540"/>
        <w:jc w:val="both"/>
      </w:pPr>
      <w:r>
        <w:rPr>
          <w:sz w:val="20"/>
        </w:rPr>
        <w:t xml:space="preserve">вид на жительство;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5) для лиц без гражданства, постоянно проживающих в Российской Федерации:</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pPr>
        <w:pStyle w:val="0"/>
        <w:spacing w:before="200" w:line-rule="auto"/>
        <w:ind w:firstLine="540"/>
        <w:jc w:val="both"/>
      </w:pPr>
      <w:r>
        <w:rPr>
          <w:sz w:val="20"/>
        </w:rPr>
        <w:t xml:space="preserve">вид на жительство;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6) для иностранных граждан, временно проживающих в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7) для лиц без гражданства, временно проживающих в Российской Федерации:</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&lt;5.5&gt; </w:t>
      </w:r>
      <w:hyperlink w:history="0" r:id="rId58" w:tooltip="Федеральный закон от 25.07.2002 N 115-ФЗ (ред. от 29.12.2022) &quot;О правовом положении иностранных граждан в Российской Федерации&quot; (с изм. и доп., вступ. в силу с 01.01.2023) ------------ Недействующая редакция {КонсультантПлюс}">
        <w:r>
          <w:rPr>
            <w:sz w:val="20"/>
            <w:color w:val="0000ff"/>
          </w:rPr>
          <w:t xml:space="preserve">Статья 10</w:t>
        </w:r>
      </w:hyperlink>
      <w:r>
        <w:rPr>
          <w:sz w:val="20"/>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pPr>
        <w:pStyle w:val="0"/>
        <w:jc w:val="both"/>
      </w:pPr>
      <w:r>
        <w:rPr>
          <w:sz w:val="20"/>
        </w:rPr>
      </w:r>
    </w:p>
    <w:p>
      <w:pPr>
        <w:pStyle w:val="0"/>
        <w:ind w:firstLine="540"/>
        <w:jc w:val="both"/>
      </w:pPr>
      <w:r>
        <w:rPr>
          <w:sz w:val="20"/>
        </w:rPr>
        <w:t xml:space="preserve">СНИЛС (при наличии);</w:t>
      </w:r>
    </w:p>
    <w:p>
      <w:pPr>
        <w:pStyle w:val="0"/>
        <w:spacing w:before="200" w:line-rule="auto"/>
        <w:ind w:firstLine="540"/>
        <w:jc w:val="both"/>
      </w:pPr>
      <w:r>
        <w:rPr>
          <w:sz w:val="20"/>
        </w:rPr>
        <w:t xml:space="preserve">8) для представителя:</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(при наличии);</w:t>
      </w:r>
    </w:p>
    <w:p>
      <w:pPr>
        <w:pStyle w:val="0"/>
        <w:spacing w:before="200" w:line-rule="auto"/>
        <w:ind w:firstLine="540"/>
        <w:jc w:val="both"/>
      </w:pPr>
      <w:r>
        <w:rPr>
          <w:sz w:val="20"/>
        </w:rP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w:history="0" r:id="rId59" w:tooltip="&quot;Гражданский кодекс Российской Федерации (часть первая)&quot; от 30.11.1994 N 51-ФЗ (ред. от 16.04.2022) {КонсультантПлюс}">
        <w:r>
          <w:rPr>
            <w:sz w:val="20"/>
            <w:color w:val="0000ff"/>
          </w:rPr>
          <w:t xml:space="preserve">статьей 185</w:t>
        </w:r>
      </w:hyperlink>
      <w:r>
        <w:rPr>
          <w:sz w:val="20"/>
        </w:rPr>
        <w:t xml:space="preserve"> Гражданского кодекса Российской Федерации &lt;5.6&gt;;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&lt;5.6&gt; Собрание законодательства Российской Федерации, 1994, N 32, ст. 3301; 2013, N 19, ст. 2327.</w:t>
      </w:r>
    </w:p>
    <w:p>
      <w:pPr>
        <w:pStyle w:val="0"/>
        <w:jc w:val="both"/>
      </w:pPr>
      <w:r>
        <w:rPr>
          <w:sz w:val="20"/>
        </w:rPr>
      </w:r>
    </w:p>
    <w:p>
      <w:pPr>
        <w:pStyle w:val="0"/>
        <w:ind w:firstLine="540"/>
        <w:jc w:val="both"/>
      </w:pPr>
      <w:r>
        <w:rPr>
          <w:sz w:val="20"/>
        </w:rPr>
        <w:t xml:space="preserve">9) для законного представителя:</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документ, удостоверяющий статус законного представителя;</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(при наличии).</w:t>
      </w:r>
    </w:p>
    <w:p>
      <w:pPr>
        <w:pStyle w:val="0"/>
        <w:spacing w:before="200" w:line-rule="auto"/>
        <w:ind w:firstLine="540"/>
        <w:jc w:val="both"/>
      </w:pPr>
      <w:r>
        <w:rPr>
          <w:sz w:val="20"/>
        </w:rPr>
        <w:t xml:space="preserve">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pPr>
        <w:pStyle w:val="0"/>
        <w:spacing w:before="200" w:line-rule="auto"/>
        <w:ind w:firstLine="540"/>
        <w:jc w:val="both"/>
      </w:pPr>
      <w:r>
        <w:rPr>
          <w:sz w:val="20"/>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00" w:line-rule="auto"/>
        <w:ind w:firstLine="540"/>
        <w:jc w:val="both"/>
      </w:pPr>
      <w:r>
        <w:rPr>
          <w:sz w:val="20"/>
        </w:rPr>
        <w:t xml:space="preserve">реквизиты записи акта о рождении;</w:t>
      </w:r>
    </w:p>
    <w:p>
      <w:pPr>
        <w:pStyle w:val="0"/>
        <w:spacing w:before="200" w:line-rule="auto"/>
        <w:ind w:firstLine="540"/>
        <w:jc w:val="both"/>
      </w:pPr>
      <w:r>
        <w:rPr>
          <w:sz w:val="20"/>
        </w:rPr>
        <w:t xml:space="preserve">серия и номер, дата выдачи документа, удостоверяющего личность законного представителя;</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2) для граждан Российской Федерации в возрасте четырнадцати лет и старше:</w:t>
      </w:r>
    </w:p>
    <w:p>
      <w:pPr>
        <w:pStyle w:val="0"/>
        <w:spacing w:before="200" w:line-rule="auto"/>
        <w:ind w:firstLine="540"/>
        <w:jc w:val="both"/>
      </w:pPr>
      <w:r>
        <w:rPr>
          <w:sz w:val="20"/>
        </w:rPr>
        <w:t xml:space="preserve">серия и номер, дата выдачи документа, удостоверяющего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3) для иностранных граждан, постоянно проживающих в Российской Федерации:</w:t>
      </w:r>
    </w:p>
    <w:p>
      <w:pPr>
        <w:pStyle w:val="0"/>
        <w:spacing w:before="200" w:line-rule="auto"/>
        <w:ind w:firstLine="540"/>
        <w:jc w:val="both"/>
      </w:pPr>
      <w:r>
        <w:rPr>
          <w:sz w:val="20"/>
        </w:rPr>
        <w:t xml:space="preserve">серия и номер документа, удостоверяющего личность иностранного гражданина;</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и дата принятия решения о выдаче вида на жительство;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4) для иностранных граждан, временно проживающих в Российской Федерации:</w:t>
      </w:r>
    </w:p>
    <w:p>
      <w:pPr>
        <w:pStyle w:val="0"/>
        <w:spacing w:before="200" w:line-rule="auto"/>
        <w:ind w:firstLine="540"/>
        <w:jc w:val="both"/>
      </w:pPr>
      <w:r>
        <w:rPr>
          <w:sz w:val="20"/>
        </w:rPr>
        <w:t xml:space="preserve">серия и номер документа, удостоверяющего личность иностранного гражданина;</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и дата принятия решения о разрешении на временное проживание;</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16. Временно пребывающие на территории Российской Федерации в соответствии с </w:t>
      </w:r>
      <w:hyperlink w:history="0" r:id="rId60" w:tooltip="&quot;Договор о Евразийском экономическом союзе&quot; (Подписан в г. Астане 29.05.2014) (ред. от 05.08.2021) {КонсультантПлюс}">
        <w:r>
          <w:rPr>
            <w:sz w:val="20"/>
            <w:color w:val="0000ff"/>
          </w:rPr>
          <w:t xml:space="preserve">договором</w:t>
        </w:r>
      </w:hyperlink>
      <w:r>
        <w:rPr>
          <w:sz w:val="20"/>
        </w:rP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&lt;5.7&gt; Официальный интернет-портал правовой информации </w:t>
      </w:r>
      <w:r>
        <w:rPr>
          <w:sz w:val="20"/>
        </w:rPr>
        <w:t xml:space="preserve">http://pravo.gov.ru</w:t>
      </w:r>
      <w:r>
        <w:rPr>
          <w:sz w:val="20"/>
        </w:rPr>
        <w:t xml:space="preserve">, 16 января 2015 г.</w:t>
      </w:r>
    </w:p>
    <w:p>
      <w:pPr>
        <w:pStyle w:val="0"/>
        <w:jc w:val="both"/>
      </w:pPr>
      <w:r>
        <w:rPr>
          <w:sz w:val="20"/>
        </w:rPr>
      </w:r>
    </w:p>
    <w:p>
      <w:pPr>
        <w:pStyle w:val="0"/>
        <w:ind w:firstLine="540"/>
        <w:jc w:val="both"/>
      </w:pPr>
      <w:r>
        <w:rPr>
          <w:sz w:val="20"/>
        </w:rP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пункте 16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В качестве реквизитов документа, удостоверяющего личность, указываются:</w:t>
      </w:r>
    </w:p>
    <w:p>
      <w:pPr>
        <w:pStyle w:val="0"/>
        <w:spacing w:before="200" w:line-rule="auto"/>
        <w:ind w:firstLine="540"/>
        <w:jc w:val="both"/>
      </w:pPr>
      <w:r>
        <w:rPr>
          <w:sz w:val="20"/>
        </w:rPr>
        <w:t xml:space="preserve">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pPr>
        <w:pStyle w:val="0"/>
        <w:spacing w:before="200" w:line-rule="auto"/>
        <w:ind w:firstLine="540"/>
        <w:jc w:val="both"/>
      </w:pPr>
      <w:r>
        <w:rPr>
          <w:sz w:val="20"/>
        </w:rPr>
        <w:t xml:space="preserve">реквизиты трудового договора, заключенного с трудящимся государства - члена ЕАЭС, в том числе дата его подписания и срок действия;</w:t>
      </w:r>
    </w:p>
    <w:p>
      <w:pPr>
        <w:pStyle w:val="0"/>
        <w:spacing w:before="200" w:line-rule="auto"/>
        <w:ind w:firstLine="540"/>
        <w:jc w:val="both"/>
      </w:pPr>
      <w:r>
        <w:rPr>
          <w:sz w:val="20"/>
        </w:rPr>
        <w:t xml:space="preserve">сведения о месте пребывания с указанием срока пребывания;</w:t>
      </w:r>
    </w:p>
    <w:p>
      <w:pPr>
        <w:pStyle w:val="0"/>
        <w:spacing w:before="200" w:line-rule="auto"/>
        <w:ind w:firstLine="540"/>
        <w:jc w:val="both"/>
      </w:pPr>
      <w:r>
        <w:rPr>
          <w:sz w:val="20"/>
        </w:rP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pPr>
        <w:pStyle w:val="0"/>
        <w:spacing w:before="200" w:line-rule="auto"/>
        <w:ind w:firstLine="540"/>
        <w:jc w:val="both"/>
      </w:pPr>
      <w:r>
        <w:rPr>
          <w:sz w:val="20"/>
        </w:rPr>
        <w:t xml:space="preserve">категорию застрахованного лица в соответствии с положениями </w:t>
      </w:r>
      <w:hyperlink w:history="0" r:id="rId61" w:tooltip="&quot;Договор о Евразийском экономическом союзе&quot; (Подписан в г. Астане 29.05.2014) (ред. от 05.08.2021) {КонсультантПлюс}">
        <w:r>
          <w:rPr>
            <w:sz w:val="20"/>
            <w:color w:val="0000ff"/>
          </w:rPr>
          <w:t xml:space="preserve">договора</w:t>
        </w:r>
      </w:hyperlink>
      <w:r>
        <w:rPr>
          <w:sz w:val="20"/>
        </w:rPr>
        <w:t xml:space="preserve"> о ЕАЭС о праве отдельных категорий иностранных граждан государств - членов ЕАЭС на обязательное медицинское страхование;</w:t>
      </w:r>
    </w:p>
    <w:p>
      <w:pPr>
        <w:pStyle w:val="0"/>
        <w:spacing w:before="200" w:line-rule="auto"/>
        <w:ind w:firstLine="540"/>
        <w:jc w:val="both"/>
      </w:pPr>
      <w:r>
        <w:rPr>
          <w:sz w:val="20"/>
        </w:rPr>
        <w:t xml:space="preserve">контактную информацию в соответствии с подпунктом 7 пункта 7 настоящих Правил.</w:t>
      </w:r>
    </w:p>
    <w:p>
      <w:pPr>
        <w:pStyle w:val="0"/>
        <w:spacing w:before="200" w:line-rule="auto"/>
        <w:ind w:firstLine="540"/>
        <w:jc w:val="both"/>
      </w:pPr>
      <w:r>
        <w:rPr>
          <w:sz w:val="20"/>
        </w:rP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пункте 16 настоящих Правил, на бумажном носителе и подаются непосредственно в страховую медицинскую организацию.</w:t>
      </w:r>
    </w:p>
    <w:p>
      <w:pPr>
        <w:pStyle w:val="0"/>
        <w:spacing w:before="200" w:line-rule="auto"/>
        <w:ind w:firstLine="540"/>
        <w:jc w:val="both"/>
      </w:pPr>
      <w:r>
        <w:rPr>
          <w:sz w:val="20"/>
        </w:rP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pPr>
        <w:pStyle w:val="0"/>
        <w:spacing w:before="200" w:line-rule="auto"/>
        <w:ind w:firstLine="540"/>
        <w:jc w:val="both"/>
      </w:pPr>
      <w:r>
        <w:rPr>
          <w:sz w:val="20"/>
        </w:rPr>
        <w:t xml:space="preserve">1) для временно пребывающих в Российской Федерации трудящихся государств - членов ЕАЭС:</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трудовой договор трудящегося государства - члена ЕАЭС;</w:t>
      </w:r>
    </w:p>
    <w:p>
      <w:pPr>
        <w:pStyle w:val="0"/>
        <w:spacing w:before="200" w:line-rule="auto"/>
        <w:ind w:firstLine="540"/>
        <w:jc w:val="both"/>
      </w:pPr>
      <w:r>
        <w:rPr>
          <w:sz w:val="20"/>
        </w:rPr>
        <w:t xml:space="preserve">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&lt;5.8&gt; </w:t>
      </w:r>
      <w:hyperlink w:history="0" r:id="rId62"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Приказ</w:t>
        </w:r>
      </w:hyperlink>
      <w:r>
        <w:rPr>
          <w:sz w:val="20"/>
        </w:rP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pPr>
        <w:pStyle w:val="0"/>
        <w:jc w:val="both"/>
      </w:pPr>
      <w:r>
        <w:rPr>
          <w:sz w:val="20"/>
        </w:rPr>
      </w:r>
    </w:p>
    <w:p>
      <w:pPr>
        <w:pStyle w:val="0"/>
        <w:ind w:firstLine="540"/>
        <w:jc w:val="both"/>
      </w:pPr>
      <w:r>
        <w:rPr>
          <w:sz w:val="20"/>
        </w:rPr>
        <w:t xml:space="preserve">2) для членов коллегии Комиссии, должностных лиц и сотрудников органов ЕАЭС, находящихся на территории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документ, подтверждающий отнесение лица к категории членов коллегии Комиссии, должностных лиц, сотрудников органов ЕАЭС.</w:t>
      </w:r>
    </w:p>
    <w:p>
      <w:pPr>
        <w:pStyle w:val="0"/>
        <w:spacing w:before="200" w:line-rule="auto"/>
        <w:ind w:firstLine="540"/>
        <w:jc w:val="both"/>
      </w:pPr>
      <w:r>
        <w:rPr>
          <w:sz w:val="20"/>
        </w:rP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пунктах 14, 15 и 19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главой IV настоящих Правил.</w:t>
      </w:r>
    </w:p>
    <w:p>
      <w:pPr>
        <w:pStyle w:val="0"/>
        <w:spacing w:before="200" w:line-rule="auto"/>
        <w:ind w:firstLine="540"/>
        <w:jc w:val="both"/>
      </w:pPr>
      <w:r>
        <w:rPr>
          <w:sz w:val="20"/>
        </w:rPr>
        <w:t xml:space="preserve">21. Замену страховой медицинской организации, в которой ранее был застрахован гражданин, застрахованное лицо в соответствии с </w:t>
      </w:r>
      <w:hyperlink w:history="0" r:id="rId6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pPr>
        <w:pStyle w:val="0"/>
        <w:spacing w:before="200" w:line-rule="auto"/>
        <w:ind w:firstLine="540"/>
        <w:jc w:val="both"/>
      </w:pPr>
      <w:r>
        <w:rPr>
          <w:sz w:val="20"/>
        </w:rP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r:id="rId6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 статьи 16</w:t>
        </w:r>
      </w:hyperlink>
      <w:r>
        <w:rPr>
          <w:sz w:val="20"/>
        </w:rP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pPr>
        <w:pStyle w:val="0"/>
        <w:spacing w:before="200" w:line-rule="auto"/>
        <w:ind w:firstLine="540"/>
        <w:jc w:val="both"/>
      </w:pPr>
      <w:r>
        <w:rPr>
          <w:sz w:val="20"/>
        </w:rP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r:id="rId6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 статьи 16</w:t>
        </w:r>
      </w:hyperlink>
      <w:r>
        <w:rPr>
          <w:sz w:val="20"/>
        </w:rPr>
        <w:t xml:space="preserve"> Федерального закона.</w:t>
      </w:r>
    </w:p>
    <w:p>
      <w:pPr>
        <w:pStyle w:val="0"/>
        <w:spacing w:before="200" w:line-rule="auto"/>
        <w:ind w:firstLine="540"/>
        <w:jc w:val="both"/>
      </w:pPr>
      <w:r>
        <w:rPr>
          <w:sz w:val="20"/>
        </w:rP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w:history="0" r:id="rId6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15 статьи 38</w:t>
        </w:r>
      </w:hyperlink>
      <w:r>
        <w:rPr>
          <w:sz w:val="20"/>
        </w:rP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pPr>
        <w:pStyle w:val="0"/>
        <w:spacing w:before="200" w:line-rule="auto"/>
        <w:ind w:firstLine="540"/>
        <w:jc w:val="both"/>
      </w:pPr>
      <w:r>
        <w:rPr>
          <w:sz w:val="20"/>
        </w:rPr>
        <w:t xml:space="preserve">24. После прекращения действия договора о финансовом обеспечении в соответствии с </w:t>
      </w:r>
      <w:hyperlink w:history="0" r:id="rId6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17 статьи 38</w:t>
        </w:r>
      </w:hyperlink>
      <w:r>
        <w:rPr>
          <w:sz w:val="20"/>
        </w:rP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pPr>
        <w:pStyle w:val="0"/>
        <w:spacing w:before="200" w:line-rule="auto"/>
        <w:ind w:firstLine="540"/>
        <w:jc w:val="both"/>
      </w:pPr>
      <w:r>
        <w:rPr>
          <w:sz w:val="20"/>
        </w:rP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pPr>
        <w:pStyle w:val="0"/>
        <w:spacing w:before="200" w:line-rule="auto"/>
        <w:ind w:firstLine="540"/>
        <w:jc w:val="both"/>
      </w:pPr>
      <w:r>
        <w:rPr>
          <w:sz w:val="20"/>
        </w:rPr>
        <w:t xml:space="preserve">26. В соответствии с </w:t>
      </w:r>
      <w:hyperlink w:history="0" r:id="rId6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 статьи 49.1</w:t>
        </w:r>
      </w:hyperlink>
      <w:r>
        <w:rPr>
          <w:sz w:val="20"/>
        </w:rPr>
        <w:t xml:space="preserve"> Федерального закона граждане Российской Федерации, указанные в </w:t>
      </w:r>
      <w:hyperlink w:history="0" r:id="rId6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 статьи 49.1</w:t>
        </w:r>
      </w:hyperlink>
      <w:r>
        <w:rPr>
          <w:sz w:val="20"/>
        </w:rP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pPr>
        <w:pStyle w:val="0"/>
        <w:spacing w:before="200" w:line-rule="auto"/>
        <w:ind w:firstLine="540"/>
        <w:jc w:val="both"/>
      </w:pPr>
      <w:r>
        <w:rPr>
          <w:sz w:val="20"/>
        </w:rPr>
        <w:t xml:space="preserve">в любую страховую медицинскую организацию или любой территориальный фонд лично или через представителя;</w:t>
      </w:r>
    </w:p>
    <w:p>
      <w:pPr>
        <w:pStyle w:val="0"/>
        <w:spacing w:before="200" w:line-rule="auto"/>
        <w:ind w:firstLine="540"/>
        <w:jc w:val="both"/>
      </w:pPr>
      <w:r>
        <w:rPr>
          <w:sz w:val="20"/>
        </w:rPr>
        <w:t xml:space="preserve">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Заявление о сдаче (утрате) полиса на материальном носителе или заявление о приостановлении действия полиса должны содержать следующие сведения:</w:t>
      </w:r>
    </w:p>
    <w:p>
      <w:pPr>
        <w:pStyle w:val="0"/>
        <w:spacing w:before="200" w:line-rule="auto"/>
        <w:ind w:firstLine="540"/>
        <w:jc w:val="both"/>
      </w:pPr>
      <w:r>
        <w:rPr>
          <w:sz w:val="20"/>
        </w:rPr>
        <w:t xml:space="preserve">1)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контактную информацию;</w:t>
      </w:r>
    </w:p>
    <w:p>
      <w:pPr>
        <w:pStyle w:val="0"/>
        <w:spacing w:before="200" w:line-rule="auto"/>
        <w:ind w:firstLine="540"/>
        <w:jc w:val="both"/>
      </w:pPr>
      <w:r>
        <w:rPr>
          <w:sz w:val="20"/>
        </w:rPr>
        <w:t xml:space="preserve">2) о представителе: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w:history="0" r:id="rId70" w:tooltip="&quot;Гражданский кодекс Российской Федерации (часть первая)&quot; от 30.11.1994 N 51-ФЗ (ред. от 16.04.2022) {КонсультантПлюс}">
        <w:r>
          <w:rPr>
            <w:sz w:val="20"/>
            <w:color w:val="0000ff"/>
          </w:rPr>
          <w:t xml:space="preserve">статьей 185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контактную информацию;</w:t>
      </w:r>
    </w:p>
    <w:p>
      <w:pPr>
        <w:pStyle w:val="0"/>
        <w:spacing w:before="200" w:line-rule="auto"/>
        <w:ind w:firstLine="540"/>
        <w:jc w:val="both"/>
      </w:pPr>
      <w:r>
        <w:rPr>
          <w:sz w:val="20"/>
        </w:rPr>
        <w:t xml:space="preserve">3) номер полиса (указывается только при сдаче полиса на материальном носителе).</w:t>
      </w:r>
    </w:p>
    <w:p>
      <w:pPr>
        <w:pStyle w:val="0"/>
        <w:spacing w:before="200" w:line-rule="auto"/>
        <w:ind w:firstLine="540"/>
        <w:jc w:val="both"/>
      </w:pPr>
      <w:r>
        <w:rPr>
          <w:sz w:val="20"/>
        </w:rPr>
        <w:t xml:space="preserve">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(представляется только при сдаче полиса на материальном носителе).</w:t>
      </w:r>
    </w:p>
    <w:p>
      <w:pPr>
        <w:pStyle w:val="0"/>
        <w:spacing w:before="200" w:line-rule="auto"/>
        <w:ind w:firstLine="540"/>
        <w:jc w:val="both"/>
      </w:pPr>
      <w:r>
        <w:rPr>
          <w:sz w:val="20"/>
        </w:rPr>
        <w:t xml:space="preserve">Представитель предъявляет:</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w:history="0" r:id="rId71" w:tooltip="&quot;Гражданский кодекс Российской Федерации (часть первая)&quot; от 30.11.1994 N 51-ФЗ (ред. от 16.04.2022) {КонсультантПлюс}">
        <w:r>
          <w:rPr>
            <w:sz w:val="20"/>
            <w:color w:val="0000ff"/>
          </w:rPr>
          <w:t xml:space="preserve">статьей 185</w:t>
        </w:r>
      </w:hyperlink>
      <w:r>
        <w:rPr>
          <w:sz w:val="20"/>
        </w:rPr>
        <w:t xml:space="preserve"> Гражданского кодекса Российской Федерации.</w:t>
      </w:r>
    </w:p>
    <w:p>
      <w:pPr>
        <w:pStyle w:val="0"/>
        <w:ind w:firstLine="540"/>
        <w:jc w:val="both"/>
      </w:pPr>
      <w:r>
        <w:rPr>
          <w:sz w:val="20"/>
        </w:rPr>
      </w:r>
    </w:p>
    <w:bookmarkStart w:id="265" w:name="P265"/>
    <w:bookmarkEnd w:id="265"/>
    <w:p>
      <w:pPr>
        <w:pStyle w:val="2"/>
        <w:outlineLvl w:val="1"/>
        <w:jc w:val="center"/>
      </w:pPr>
      <w:r>
        <w:rPr>
          <w:sz w:val="20"/>
        </w:rPr>
        <w:t xml:space="preserve">III. Единые требования к полису обязательного</w:t>
      </w:r>
    </w:p>
    <w:p>
      <w:pPr>
        <w:pStyle w:val="2"/>
        <w:jc w:val="center"/>
      </w:pPr>
      <w:r>
        <w:rPr>
          <w:sz w:val="20"/>
        </w:rPr>
        <w:t xml:space="preserve">медицинского страхования</w:t>
      </w:r>
    </w:p>
    <w:p>
      <w:pPr>
        <w:pStyle w:val="0"/>
        <w:jc w:val="center"/>
      </w:pPr>
      <w:r>
        <w:rPr>
          <w:sz w:val="20"/>
        </w:rPr>
        <w:t xml:space="preserve">(в ред. </w:t>
      </w:r>
      <w:hyperlink w:history="0" r:id="rId7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&lt;5.9&gt; </w:t>
      </w:r>
      <w:hyperlink w:history="0" r:id="rId7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 2 статьи 45</w:t>
        </w:r>
      </w:hyperlink>
      <w:r>
        <w:rPr>
          <w:sz w:val="20"/>
        </w:rPr>
        <w:t xml:space="preserve"> Федерального закона (Собрание законодательства Российской Федерации, 2010, N 49, ст. 6422; 2021, N 50, ст. 8412).</w:t>
      </w:r>
    </w:p>
    <w:p>
      <w:pPr>
        <w:pStyle w:val="0"/>
        <w:jc w:val="both"/>
      </w:pPr>
      <w:r>
        <w:rPr>
          <w:sz w:val="20"/>
        </w:rPr>
      </w:r>
    </w:p>
    <w:p>
      <w:pPr>
        <w:pStyle w:val="0"/>
        <w:ind w:firstLine="540"/>
        <w:jc w:val="both"/>
      </w:pPr>
      <w:r>
        <w:rPr>
          <w:sz w:val="20"/>
        </w:rPr>
        <w:t xml:space="preserve">29. </w:t>
      </w:r>
      <w:hyperlink w:history="0" r:id="rId74"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w:history="0" r:id="rId75"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0"/>
            <w:color w:val="0000ff"/>
          </w:rPr>
          <w:t xml:space="preserve">закона</w:t>
        </w:r>
      </w:hyperlink>
      <w:r>
        <w:rPr>
          <w:sz w:val="20"/>
        </w:rPr>
        <w:t xml:space="preserve">, в редакции, действующей до 1 января 2022 года (далее - полис на бланке), действителен в течение всего периода действия и замены не требует.</w:t>
      </w:r>
    </w:p>
    <w:p>
      <w:pPr>
        <w:pStyle w:val="0"/>
        <w:spacing w:before="200" w:line-rule="auto"/>
        <w:ind w:firstLine="540"/>
        <w:jc w:val="both"/>
      </w:pPr>
      <w:r>
        <w:rPr>
          <w:sz w:val="20"/>
        </w:rPr>
        <w:t xml:space="preserve">30. При переоформлении и (или) утрате полиса на бланке замена бланка, не производится.</w:t>
      </w:r>
    </w:p>
    <w:p>
      <w:pPr>
        <w:pStyle w:val="0"/>
        <w:spacing w:before="200" w:line-rule="auto"/>
        <w:ind w:firstLine="540"/>
        <w:jc w:val="both"/>
      </w:pPr>
      <w:r>
        <w:rPr>
          <w:sz w:val="20"/>
        </w:rPr>
        <w:t xml:space="preserve">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полиса (ЕНП);</w:t>
      </w:r>
    </w:p>
    <w:p>
      <w:pPr>
        <w:pStyle w:val="0"/>
        <w:spacing w:before="200" w:line-rule="auto"/>
        <w:ind w:firstLine="540"/>
        <w:jc w:val="both"/>
      </w:pPr>
      <w:r>
        <w:rPr>
          <w:sz w:val="20"/>
        </w:rPr>
        <w:t xml:space="preserve">срок действия полиса (при наличии);</w:t>
      </w:r>
    </w:p>
    <w:p>
      <w:pPr>
        <w:pStyle w:val="0"/>
        <w:spacing w:before="200" w:line-rule="auto"/>
        <w:ind w:firstLine="540"/>
        <w:jc w:val="both"/>
      </w:pPr>
      <w:r>
        <w:rPr>
          <w:sz w:val="20"/>
        </w:rPr>
        <w:t xml:space="preserve">штриховой код полиса;</w:t>
      </w:r>
    </w:p>
    <w:p>
      <w:pPr>
        <w:pStyle w:val="0"/>
        <w:spacing w:before="200" w:line-rule="auto"/>
        <w:ind w:firstLine="540"/>
        <w:jc w:val="both"/>
      </w:pPr>
      <w:r>
        <w:rPr>
          <w:sz w:val="20"/>
        </w:rPr>
        <w:t xml:space="preserve">реестровый номер страховой медицинской организации;</w:t>
      </w:r>
    </w:p>
    <w:p>
      <w:pPr>
        <w:pStyle w:val="0"/>
        <w:spacing w:before="200" w:line-rule="auto"/>
        <w:ind w:firstLine="540"/>
        <w:jc w:val="both"/>
      </w:pPr>
      <w:r>
        <w:rPr>
          <w:sz w:val="20"/>
        </w:rPr>
        <w:t xml:space="preserve">наименование страховой медицинской организации;</w:t>
      </w:r>
    </w:p>
    <w:p>
      <w:pPr>
        <w:pStyle w:val="0"/>
        <w:spacing w:before="200" w:line-rule="auto"/>
        <w:ind w:firstLine="540"/>
        <w:jc w:val="both"/>
      </w:pPr>
      <w:r>
        <w:rPr>
          <w:sz w:val="20"/>
        </w:rPr>
        <w:t xml:space="preserve">контактный номер телефона страховой медицинской организации;</w:t>
      </w:r>
    </w:p>
    <w:p>
      <w:pPr>
        <w:pStyle w:val="0"/>
        <w:spacing w:before="200" w:line-rule="auto"/>
        <w:ind w:firstLine="540"/>
        <w:jc w:val="both"/>
      </w:pPr>
      <w:r>
        <w:rPr>
          <w:sz w:val="20"/>
        </w:rPr>
        <w:t xml:space="preserve">субъект Российской Федерации, в котором выдан полис.</w:t>
      </w:r>
    </w:p>
    <w:p>
      <w:pPr>
        <w:pStyle w:val="0"/>
        <w:spacing w:before="200" w:line-rule="auto"/>
        <w:ind w:firstLine="540"/>
        <w:jc w:val="both"/>
      </w:pPr>
      <w:r>
        <w:rPr>
          <w:sz w:val="20"/>
        </w:rPr>
        <w:t xml:space="preserve">33. В составе штрихового кода содержатся следующие сведения о застрахованном лице из единого регистра застрахованных лиц:</w:t>
      </w:r>
    </w:p>
    <w:p>
      <w:pPr>
        <w:pStyle w:val="0"/>
        <w:spacing w:before="200" w:line-rule="auto"/>
        <w:ind w:firstLine="540"/>
        <w:jc w:val="both"/>
      </w:pPr>
      <w:r>
        <w:rPr>
          <w:sz w:val="20"/>
        </w:rPr>
        <w:t xml:space="preserve">номер полиса;</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срок действия полиса (при наличии);</w:t>
      </w:r>
    </w:p>
    <w:p>
      <w:pPr>
        <w:pStyle w:val="0"/>
        <w:spacing w:before="200" w:line-rule="auto"/>
        <w:ind w:firstLine="540"/>
        <w:jc w:val="both"/>
      </w:pPr>
      <w:r>
        <w:rPr>
          <w:sz w:val="20"/>
        </w:rPr>
        <w:t xml:space="preserve">тип штрихового кода (содержит "1");</w:t>
      </w:r>
    </w:p>
    <w:p>
      <w:pPr>
        <w:pStyle w:val="0"/>
        <w:spacing w:before="200" w:line-rule="auto"/>
        <w:ind w:firstLine="540"/>
        <w:jc w:val="both"/>
      </w:pPr>
      <w:r>
        <w:rPr>
          <w:sz w:val="20"/>
        </w:rPr>
        <w:t xml:space="preserve">электронная подпись организации, сформировавшей штриховой код.</w:t>
      </w:r>
    </w:p>
    <w:p>
      <w:pPr>
        <w:pStyle w:val="0"/>
        <w:spacing w:before="200" w:line-rule="auto"/>
        <w:ind w:firstLine="540"/>
        <w:jc w:val="both"/>
      </w:pPr>
      <w:r>
        <w:rPr>
          <w:sz w:val="20"/>
        </w:rPr>
        <w:t xml:space="preserve">34. На основании </w:t>
      </w:r>
      <w:hyperlink w:history="0" r:id="rId76" w:tooltip="Постановление Правительства РФ от 07.09.2022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целях предоставления государственных и муници {КонсультантПлюс}">
        <w:r>
          <w:rPr>
            <w:sz w:val="20"/>
            <w:color w:val="0000ff"/>
          </w:rPr>
          <w:t xml:space="preserve">постановления</w:t>
        </w:r>
      </w:hyperlink>
      <w:r>
        <w:rPr>
          <w:sz w:val="20"/>
        </w:rP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w:history="0" r:id="rId77"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w:history="0" r:id="rId78"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статье 10</w:t>
        </w:r>
      </w:hyperlink>
      <w:r>
        <w:rPr>
          <w:sz w:val="20"/>
        </w:rP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&lt;5.10&gt; Собрание законодательства Российской Федерации, 2022, N 37, ст. 6369.</w:t>
      </w:r>
    </w:p>
    <w:p>
      <w:pPr>
        <w:pStyle w:val="0"/>
        <w:spacing w:before="200" w:line-rule="auto"/>
        <w:ind w:firstLine="540"/>
        <w:jc w:val="both"/>
      </w:pPr>
      <w:r>
        <w:rPr>
          <w:sz w:val="20"/>
        </w:rPr>
        <w:t xml:space="preserve">&lt;5.11&gt; Собрание законодательства Российской Федерации, 2020, N 24, ст. 3742.</w:t>
      </w:r>
    </w:p>
    <w:p>
      <w:pPr>
        <w:pStyle w:val="0"/>
        <w:jc w:val="both"/>
      </w:pPr>
      <w:r>
        <w:rPr>
          <w:sz w:val="20"/>
        </w:rPr>
      </w:r>
    </w:p>
    <w:p>
      <w:pPr>
        <w:pStyle w:val="0"/>
        <w:ind w:firstLine="540"/>
        <w:jc w:val="both"/>
      </w:pPr>
      <w:r>
        <w:rPr>
          <w:sz w:val="20"/>
        </w:rPr>
        <w:t xml:space="preserve">35. Застрахованные лица при обращении за медицинской помощью, за исключением случаев получения медицинской помощи в экстренной форме:</w:t>
      </w:r>
    </w:p>
    <w:p>
      <w:pPr>
        <w:pStyle w:val="0"/>
        <w:spacing w:before="200" w:line-rule="auto"/>
        <w:ind w:firstLine="540"/>
        <w:jc w:val="both"/>
      </w:pPr>
      <w:r>
        <w:rPr>
          <w:sz w:val="20"/>
        </w:rPr>
        <w:t xml:space="preserve">1) в течение переходного периода, сроки которого установлены </w:t>
      </w:r>
      <w:hyperlink w:history="0" r:id="rId79"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pPr>
        <w:pStyle w:val="0"/>
        <w:spacing w:before="200" w:line-rule="auto"/>
        <w:ind w:firstLine="540"/>
        <w:jc w:val="both"/>
      </w:pPr>
      <w:r>
        <w:rPr>
          <w:sz w:val="20"/>
        </w:rPr>
        <w:t xml:space="preserve">2) по истечении переходного периода, сроки которого установлены </w:t>
      </w:r>
      <w:hyperlink w:history="0" r:id="rId80"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pPr>
        <w:pStyle w:val="0"/>
        <w:jc w:val="both"/>
      </w:pPr>
      <w:r>
        <w:rPr>
          <w:sz w:val="20"/>
        </w:rPr>
      </w:r>
    </w:p>
    <w:bookmarkStart w:id="305" w:name="P305"/>
    <w:bookmarkEnd w:id="305"/>
    <w:p>
      <w:pPr>
        <w:pStyle w:val="2"/>
        <w:outlineLvl w:val="1"/>
        <w:jc w:val="center"/>
      </w:pPr>
      <w:r>
        <w:rPr>
          <w:sz w:val="20"/>
        </w:rPr>
        <w:t xml:space="preserve">IV. Порядок включения сведений о застрахованных лицах</w:t>
      </w:r>
    </w:p>
    <w:p>
      <w:pPr>
        <w:pStyle w:val="2"/>
        <w:jc w:val="center"/>
      </w:pPr>
      <w:r>
        <w:rPr>
          <w:sz w:val="20"/>
        </w:rPr>
        <w:t xml:space="preserve">в единый регистр застрахованных</w:t>
      </w:r>
    </w:p>
    <w:p>
      <w:pPr>
        <w:pStyle w:val="0"/>
        <w:jc w:val="center"/>
      </w:pPr>
      <w:r>
        <w:rPr>
          <w:sz w:val="20"/>
        </w:rPr>
        <w:t xml:space="preserve">(в ред. </w:t>
      </w:r>
      <w:hyperlink w:history="0" r:id="rId8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pPr>
        <w:pStyle w:val="0"/>
        <w:spacing w:before="200" w:line-rule="auto"/>
        <w:ind w:firstLine="540"/>
        <w:jc w:val="both"/>
      </w:pPr>
      <w:r>
        <w:rPr>
          <w:sz w:val="20"/>
        </w:rPr>
        <w:t xml:space="preserve">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pPr>
        <w:pStyle w:val="0"/>
        <w:spacing w:before="200" w:line-rule="auto"/>
        <w:ind w:firstLine="540"/>
        <w:jc w:val="both"/>
      </w:pPr>
      <w:r>
        <w:rPr>
          <w:sz w:val="20"/>
        </w:rPr>
        <w:t xml:space="preserve">2) получения сведений в рамках межведомственного информационного взаимодействия в соответствии с Федеральным </w:t>
      </w:r>
      <w:hyperlink w:history="0" r:id="rId8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в части:</w:t>
      </w:r>
    </w:p>
    <w:p>
      <w:pPr>
        <w:pStyle w:val="0"/>
        <w:spacing w:before="200" w:line-rule="auto"/>
        <w:ind w:firstLine="540"/>
        <w:jc w:val="both"/>
      </w:pPr>
      <w:r>
        <w:rPr>
          <w:sz w:val="20"/>
        </w:rPr>
        <w:t xml:space="preserve">составления записи акта о рождении ребенка;</w:t>
      </w:r>
    </w:p>
    <w:p>
      <w:pPr>
        <w:pStyle w:val="0"/>
        <w:spacing w:before="200" w:line-rule="auto"/>
        <w:ind w:firstLine="540"/>
        <w:jc w:val="both"/>
      </w:pPr>
      <w:r>
        <w:rPr>
          <w:sz w:val="20"/>
        </w:rPr>
        <w:t xml:space="preserve">приобретения лицом гражданства Российской Федерации;</w:t>
      </w:r>
    </w:p>
    <w:p>
      <w:pPr>
        <w:pStyle w:val="0"/>
        <w:spacing w:before="200" w:line-rule="auto"/>
        <w:ind w:firstLine="540"/>
        <w:jc w:val="both"/>
      </w:pPr>
      <w:r>
        <w:rPr>
          <w:sz w:val="20"/>
        </w:rPr>
        <w:t xml:space="preserve">получения иностранным гражданином, лицом без гражданства вида на жительство в Российской Федерации в соответствии с Федеральным </w:t>
      </w:r>
      <w:hyperlink w:history="0" r:id="rId83" w:tooltip="Федеральный закон от 25.07.2002 N 115-ФЗ (ред. от 29.12.2022) &quot;О правовом положении иностранных граждан в Российской Федерации&quot; (с изм. и доп., вступ. в силу с 01.01.2023) ------------ Недействующая редакция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w:history="0" r:id="rId84" w:tooltip="Федеральный закон от 25.07.2002 N 115-ФЗ (ред. от 29.12.2022) &quot;О правовом положении иностранных граждан в Российской Федерации&quot; (с изм. и доп., вступ. в силу с 01.01.2023) ------------ Недействующая редакция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признания лица беженцем в соответствии с Федеральным </w:t>
      </w:r>
      <w:hyperlink w:history="0" r:id="rId85"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предоставления сведений об изменении статуса (работающий, неработающий) в отношении лиц, указанных в </w:t>
      </w:r>
      <w:hyperlink w:history="0" r:id="rId8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1.1 статьи 10</w:t>
        </w:r>
      </w:hyperlink>
      <w:r>
        <w:rPr>
          <w:sz w:val="20"/>
        </w:rPr>
        <w:t xml:space="preserve"> Федерального закона.</w:t>
      </w:r>
    </w:p>
    <w:p>
      <w:pPr>
        <w:pStyle w:val="0"/>
        <w:spacing w:before="200" w:line-rule="auto"/>
        <w:ind w:firstLine="540"/>
        <w:jc w:val="both"/>
      </w:pPr>
      <w:r>
        <w:rPr>
          <w:sz w:val="20"/>
        </w:rPr>
        <w:t xml:space="preserve">37. Гражданам Российской Федерации полис формируется без ограничения срока действия.</w:t>
      </w:r>
    </w:p>
    <w:p>
      <w:pPr>
        <w:pStyle w:val="0"/>
        <w:spacing w:before="200" w:line-rule="auto"/>
        <w:ind w:firstLine="540"/>
        <w:jc w:val="both"/>
      </w:pPr>
      <w:r>
        <w:rPr>
          <w:sz w:val="20"/>
        </w:rPr>
        <w:t xml:space="preserve">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pPr>
        <w:pStyle w:val="0"/>
        <w:spacing w:before="200" w:line-rule="auto"/>
        <w:ind w:firstLine="540"/>
        <w:jc w:val="both"/>
      </w:pPr>
      <w:r>
        <w:rPr>
          <w:sz w:val="20"/>
        </w:rPr>
        <w:t xml:space="preserve">39. Лицам, имеющим право на получение медицинской помощи в соответствии с Федеральным </w:t>
      </w:r>
      <w:hyperlink w:history="0" r:id="rId87"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подпункте 3 пункта 14 настоящих Правил.</w:t>
      </w:r>
    </w:p>
    <w:p>
      <w:pPr>
        <w:pStyle w:val="0"/>
        <w:spacing w:before="200" w:line-rule="auto"/>
        <w:ind w:firstLine="540"/>
        <w:jc w:val="both"/>
      </w:pPr>
      <w:r>
        <w:rPr>
          <w:sz w:val="20"/>
        </w:rPr>
        <w:t xml:space="preserve">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pPr>
        <w:pStyle w:val="0"/>
        <w:spacing w:before="200" w:line-rule="auto"/>
        <w:ind w:firstLine="540"/>
        <w:jc w:val="both"/>
      </w:pPr>
      <w:r>
        <w:rPr>
          <w:sz w:val="20"/>
        </w:rPr>
        <w:t xml:space="preserve">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pPr>
        <w:pStyle w:val="0"/>
        <w:spacing w:before="200" w:line-rule="auto"/>
        <w:ind w:firstLine="540"/>
        <w:jc w:val="both"/>
      </w:pPr>
      <w:r>
        <w:rPr>
          <w:sz w:val="20"/>
        </w:rPr>
        <w:t xml:space="preserve">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pPr>
        <w:pStyle w:val="0"/>
        <w:spacing w:before="200" w:line-rule="auto"/>
        <w:ind w:firstLine="540"/>
        <w:jc w:val="both"/>
      </w:pPr>
      <w:r>
        <w:rPr>
          <w:sz w:val="20"/>
        </w:rPr>
        <w:t xml:space="preserve">43. При обращении граждан, указанных в пунктах 38 - 42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pPr>
        <w:pStyle w:val="0"/>
        <w:spacing w:before="200" w:line-rule="auto"/>
        <w:ind w:firstLine="540"/>
        <w:jc w:val="both"/>
      </w:pPr>
      <w:r>
        <w:rPr>
          <w:sz w:val="20"/>
        </w:rPr>
        <w:t xml:space="preserve">Полис, выданный лицам, указанным в пунктах 38 - 42 настоящих Правил, признается недействительным в случаях, указанных в </w:t>
      </w:r>
      <w:hyperlink w:history="0" r:id="rId8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2 статьи 49.1</w:t>
        </w:r>
      </w:hyperlink>
      <w:r>
        <w:rPr>
          <w:sz w:val="20"/>
        </w:rPr>
        <w:t xml:space="preserve"> Федерального закона.</w:t>
      </w:r>
    </w:p>
    <w:p>
      <w:pPr>
        <w:pStyle w:val="0"/>
        <w:spacing w:before="200" w:line-rule="auto"/>
        <w:ind w:firstLine="540"/>
        <w:jc w:val="both"/>
      </w:pPr>
      <w:r>
        <w:rPr>
          <w:sz w:val="20"/>
        </w:rPr>
        <w:t xml:space="preserve">44. Лица, указанные в </w:t>
      </w:r>
      <w:hyperlink w:history="0" r:id="rId8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1.1 статьи 10</w:t>
        </w:r>
      </w:hyperlink>
      <w:r>
        <w:rPr>
          <w:sz w:val="20"/>
        </w:rP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w:history="0" r:id="rId9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2.1 статьи 49</w:t>
        </w:r>
      </w:hyperlink>
      <w:r>
        <w:rPr>
          <w:sz w:val="20"/>
        </w:rPr>
        <w:t xml:space="preserve"> Федерального закона. При утрате статуса работающего в соответствии с требованиями </w:t>
      </w:r>
      <w:hyperlink w:history="0" r:id="rId9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2 статьи 49.1</w:t>
        </w:r>
      </w:hyperlink>
      <w:r>
        <w:rPr>
          <w:sz w:val="20"/>
        </w:rPr>
        <w:t xml:space="preserve"> Федерального закона полис признается недействительным.</w:t>
      </w:r>
    </w:p>
    <w:p>
      <w:pPr>
        <w:pStyle w:val="0"/>
        <w:spacing w:before="200" w:line-rule="auto"/>
        <w:ind w:firstLine="540"/>
        <w:jc w:val="both"/>
      </w:pPr>
      <w:r>
        <w:rPr>
          <w:sz w:val="20"/>
        </w:rP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w:history="0" r:id="rId9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33</w:t>
        </w:r>
      </w:hyperlink>
      <w:r>
        <w:rPr>
          <w:sz w:val="20"/>
        </w:rPr>
        <w:t xml:space="preserve"> Федерального закона (далее - порядок информационного взаимодействия).</w:t>
      </w:r>
    </w:p>
    <w:p>
      <w:pPr>
        <w:pStyle w:val="0"/>
        <w:spacing w:before="200" w:line-rule="auto"/>
        <w:ind w:firstLine="540"/>
        <w:jc w:val="both"/>
      </w:pPr>
      <w:r>
        <w:rPr>
          <w:sz w:val="20"/>
        </w:rPr>
        <w:t xml:space="preserve">46. Полис в виде штрихового кода выдается посредством использования Единого портала государственных и муниципальных услуг (функций).</w:t>
      </w:r>
    </w:p>
    <w:p>
      <w:pPr>
        <w:pStyle w:val="0"/>
        <w:spacing w:before="200" w:line-rule="auto"/>
        <w:ind w:firstLine="540"/>
        <w:jc w:val="both"/>
      </w:pPr>
      <w:r>
        <w:rPr>
          <w:sz w:val="20"/>
        </w:rPr>
        <w:t xml:space="preserve">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pPr>
        <w:pStyle w:val="0"/>
        <w:spacing w:before="200" w:line-rule="auto"/>
        <w:ind w:firstLine="540"/>
        <w:jc w:val="both"/>
      </w:pPr>
      <w:r>
        <w:rPr>
          <w:sz w:val="20"/>
        </w:rPr>
        <w:t xml:space="preserve">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pPr>
        <w:pStyle w:val="0"/>
        <w:spacing w:before="200" w:line-rule="auto"/>
        <w:ind w:firstLine="540"/>
        <w:jc w:val="both"/>
      </w:pPr>
      <w:r>
        <w:rPr>
          <w:sz w:val="20"/>
        </w:rPr>
        <w:t xml:space="preserve">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pPr>
        <w:pStyle w:val="0"/>
        <w:spacing w:before="200" w:line-rule="auto"/>
        <w:ind w:firstLine="540"/>
        <w:jc w:val="both"/>
      </w:pPr>
      <w:r>
        <w:rPr>
          <w:sz w:val="20"/>
        </w:rPr>
        <w:t xml:space="preserve">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pPr>
        <w:pStyle w:val="0"/>
        <w:spacing w:before="200" w:line-rule="auto"/>
        <w:ind w:firstLine="540"/>
        <w:jc w:val="both"/>
      </w:pPr>
      <w:r>
        <w:rPr>
          <w:sz w:val="20"/>
        </w:rPr>
        <w:t xml:space="preserve">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spacing w:before="200" w:line-rule="auto"/>
        <w:ind w:firstLine="540"/>
        <w:jc w:val="both"/>
      </w:pPr>
      <w:r>
        <w:rPr>
          <w:sz w:val="20"/>
        </w:rPr>
        <w:t xml:space="preserve">В случаях изменения фамилии, имени, отчества осуществляется переоформление полиса.</w:t>
      </w:r>
    </w:p>
    <w:p>
      <w:pPr>
        <w:pStyle w:val="0"/>
        <w:spacing w:before="200" w:line-rule="auto"/>
        <w:ind w:firstLine="540"/>
        <w:jc w:val="both"/>
      </w:pPr>
      <w:r>
        <w:rPr>
          <w:sz w:val="20"/>
        </w:rPr>
        <w:t xml:space="preserve">50. Переоформление полиса осуществляется также в случаях:</w:t>
      </w:r>
    </w:p>
    <w:p>
      <w:pPr>
        <w:pStyle w:val="0"/>
        <w:spacing w:before="200" w:line-rule="auto"/>
        <w:ind w:firstLine="540"/>
        <w:jc w:val="both"/>
      </w:pPr>
      <w:r>
        <w:rPr>
          <w:sz w:val="20"/>
        </w:rPr>
        <w:t xml:space="preserve">1) изменения даты рождения и пола застрахованного лица;</w:t>
      </w:r>
    </w:p>
    <w:p>
      <w:pPr>
        <w:pStyle w:val="0"/>
        <w:spacing w:before="200" w:line-rule="auto"/>
        <w:ind w:firstLine="540"/>
        <w:jc w:val="both"/>
      </w:pPr>
      <w:r>
        <w:rPr>
          <w:sz w:val="20"/>
        </w:rPr>
        <w:t xml:space="preserve">2) установления неточности или ошибочности сведений, содержащихся в полисе;</w:t>
      </w:r>
    </w:p>
    <w:p>
      <w:pPr>
        <w:pStyle w:val="0"/>
        <w:spacing w:before="200" w:line-rule="auto"/>
        <w:ind w:firstLine="540"/>
        <w:jc w:val="both"/>
      </w:pPr>
      <w:r>
        <w:rPr>
          <w:sz w:val="20"/>
        </w:rPr>
        <w:t xml:space="preserve">3) необходимости продления действия полиса гражданам, указанным в пунктах 38 - 42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pPr>
        <w:pStyle w:val="0"/>
        <w:spacing w:before="200" w:line-rule="auto"/>
        <w:ind w:firstLine="540"/>
        <w:jc w:val="both"/>
      </w:pPr>
      <w:r>
        <w:rPr>
          <w:sz w:val="20"/>
        </w:rPr>
        <w:t xml:space="preserve">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pPr>
        <w:pStyle w:val="0"/>
        <w:spacing w:before="200" w:line-rule="auto"/>
        <w:ind w:firstLine="540"/>
        <w:jc w:val="both"/>
      </w:pPr>
      <w:r>
        <w:rPr>
          <w:sz w:val="20"/>
        </w:rPr>
        <w:t xml:space="preserve">Заявление о переоформлении полиса должно содержать сведения, указанные в подпунктах 1 - 3 и 5 пункта 7 настоящих Правил.</w:t>
      </w:r>
    </w:p>
    <w:p>
      <w:pPr>
        <w:pStyle w:val="0"/>
        <w:spacing w:before="200" w:line-rule="auto"/>
        <w:ind w:firstLine="540"/>
        <w:jc w:val="both"/>
      </w:pPr>
      <w:r>
        <w:rPr>
          <w:sz w:val="20"/>
        </w:rPr>
        <w:t xml:space="preserve">52. Заявление о переоформлении полиса подается в соответствии с пунктами 9 - 11 настоящих Правил. Посредством Единого портала государственных и муниципальных услуг (функций) указанное заявление не подается.</w:t>
      </w:r>
    </w:p>
    <w:p>
      <w:pPr>
        <w:pStyle w:val="0"/>
        <w:spacing w:before="200" w:line-rule="auto"/>
        <w:ind w:firstLine="540"/>
        <w:jc w:val="both"/>
      </w:pPr>
      <w:r>
        <w:rPr>
          <w:sz w:val="20"/>
        </w:rPr>
        <w:t xml:space="preserve">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pPr>
        <w:pStyle w:val="0"/>
        <w:spacing w:before="200" w:line-rule="auto"/>
        <w:ind w:firstLine="540"/>
        <w:jc w:val="both"/>
      </w:pPr>
      <w:r>
        <w:rPr>
          <w:sz w:val="20"/>
        </w:rPr>
        <w:t xml:space="preserve">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00" w:line-rule="auto"/>
        <w:ind w:firstLine="540"/>
        <w:jc w:val="both"/>
      </w:pPr>
      <w:r>
        <w:rPr>
          <w:sz w:val="20"/>
        </w:rP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00" w:line-rule="auto"/>
        <w:ind w:firstLine="540"/>
        <w:jc w:val="both"/>
      </w:pPr>
      <w:r>
        <w:rPr>
          <w:sz w:val="20"/>
        </w:rPr>
        <w:t xml:space="preserve">56. Не позднее одного рабочего дня, следующего за днем подачи заявлений, указанных в пунктах 45, 48 и 51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pPr>
        <w:pStyle w:val="0"/>
        <w:spacing w:before="200" w:line-rule="auto"/>
        <w:ind w:firstLine="540"/>
        <w:jc w:val="both"/>
      </w:pPr>
      <w:r>
        <w:rPr>
          <w:sz w:val="20"/>
        </w:rPr>
        <w:t xml:space="preserve">1) фамилии, имени, отчеству (при наличии), дате и месту рождения застрахованного лица;</w:t>
      </w:r>
    </w:p>
    <w:p>
      <w:pPr>
        <w:pStyle w:val="0"/>
        <w:spacing w:before="200" w:line-rule="auto"/>
        <w:ind w:firstLine="540"/>
        <w:jc w:val="both"/>
      </w:pPr>
      <w:r>
        <w:rPr>
          <w:sz w:val="20"/>
        </w:rPr>
        <w:t xml:space="preserve">2) данным документа, удостоверяющего личность;</w:t>
      </w:r>
    </w:p>
    <w:p>
      <w:pPr>
        <w:pStyle w:val="0"/>
        <w:spacing w:before="200" w:line-rule="auto"/>
        <w:ind w:firstLine="540"/>
        <w:jc w:val="both"/>
      </w:pPr>
      <w:r>
        <w:rPr>
          <w:sz w:val="20"/>
        </w:rPr>
        <w:t xml:space="preserve">3) дате рождения, месту жительства и месту пребывания;</w:t>
      </w:r>
    </w:p>
    <w:p>
      <w:pPr>
        <w:pStyle w:val="0"/>
        <w:spacing w:before="200" w:line-rule="auto"/>
        <w:ind w:firstLine="540"/>
        <w:jc w:val="both"/>
      </w:pPr>
      <w:r>
        <w:rPr>
          <w:sz w:val="20"/>
        </w:rPr>
        <w:t xml:space="preserve">4) СНИЛС (при наличии).</w:t>
      </w:r>
    </w:p>
    <w:p>
      <w:pPr>
        <w:pStyle w:val="0"/>
        <w:spacing w:before="200" w:line-rule="auto"/>
        <w:ind w:firstLine="540"/>
        <w:jc w:val="both"/>
      </w:pPr>
      <w:r>
        <w:rPr>
          <w:sz w:val="20"/>
        </w:rPr>
        <w:t xml:space="preserve">Результат проверки направляется в страховую медицинскую организацию в соответствии с порядком информационного взаимодействия.</w:t>
      </w:r>
    </w:p>
    <w:p>
      <w:pPr>
        <w:pStyle w:val="0"/>
        <w:spacing w:before="200" w:line-rule="auto"/>
        <w:ind w:firstLine="540"/>
        <w:jc w:val="both"/>
      </w:pPr>
      <w:r>
        <w:rPr>
          <w:sz w:val="20"/>
        </w:rPr>
        <w:t xml:space="preserve">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pPr>
        <w:pStyle w:val="0"/>
        <w:spacing w:before="200" w:line-rule="auto"/>
        <w:ind w:firstLine="540"/>
        <w:jc w:val="both"/>
      </w:pPr>
      <w:r>
        <w:rPr>
          <w:sz w:val="20"/>
        </w:rPr>
        <w:t xml:space="preserve">58. Страховая медицинская организация в течение трех рабочих дней со дня получения сведений, указанных в пункте 57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pPr>
        <w:pStyle w:val="0"/>
        <w:spacing w:before="200" w:line-rule="auto"/>
        <w:ind w:firstLine="540"/>
        <w:jc w:val="both"/>
      </w:pPr>
      <w:r>
        <w:rPr>
          <w:sz w:val="20"/>
        </w:rPr>
        <w:t xml:space="preserve">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pPr>
        <w:pStyle w:val="0"/>
        <w:spacing w:before="200" w:line-rule="auto"/>
        <w:ind w:firstLine="540"/>
        <w:jc w:val="both"/>
      </w:pPr>
      <w:r>
        <w:rPr>
          <w:sz w:val="20"/>
        </w:rP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w:history="0" r:id="rId9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1.1 статьи 10</w:t>
        </w:r>
      </w:hyperlink>
      <w:r>
        <w:rPr>
          <w:sz w:val="20"/>
        </w:rPr>
        <w:t xml:space="preserve"> Федерального закона, не приобретших право на обязательное медицинское страхование в соответствии с пунктом 44 настоящих Правил.</w:t>
      </w:r>
    </w:p>
    <w:p>
      <w:pPr>
        <w:pStyle w:val="0"/>
        <w:spacing w:before="200" w:line-rule="auto"/>
        <w:ind w:firstLine="540"/>
        <w:jc w:val="both"/>
      </w:pPr>
      <w:r>
        <w:rPr>
          <w:sz w:val="20"/>
        </w:rP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пунктом 45 настоящих Правил.</w:t>
      </w:r>
    </w:p>
    <w:p>
      <w:pPr>
        <w:pStyle w:val="0"/>
        <w:spacing w:before="200" w:line-rule="auto"/>
        <w:ind w:firstLine="540"/>
        <w:jc w:val="both"/>
      </w:pPr>
      <w:r>
        <w:rPr>
          <w:sz w:val="20"/>
        </w:rP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пунктом 47 настоящих Правил, об отказе в замене страховой медицинской организации с указанием мотивов отказа.</w:t>
      </w:r>
    </w:p>
    <w:p>
      <w:pPr>
        <w:pStyle w:val="0"/>
        <w:spacing w:before="200" w:line-rule="auto"/>
        <w:ind w:firstLine="540"/>
        <w:jc w:val="both"/>
      </w:pPr>
      <w:r>
        <w:rPr>
          <w:sz w:val="20"/>
        </w:rP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пунктом 47 настоящих Правил, не позднее одного рабочего дня со дня его получения.</w:t>
      </w:r>
    </w:p>
    <w:p>
      <w:pPr>
        <w:pStyle w:val="0"/>
        <w:spacing w:before="200" w:line-rule="auto"/>
        <w:ind w:firstLine="540"/>
        <w:jc w:val="both"/>
      </w:pPr>
      <w:r>
        <w:rPr>
          <w:sz w:val="20"/>
        </w:rPr>
        <w:t xml:space="preserve">64. В случае отсутствия в представленных в соответствии с пунктом 51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pPr>
        <w:pStyle w:val="0"/>
        <w:spacing w:before="200" w:line-rule="auto"/>
        <w:ind w:firstLine="540"/>
        <w:jc w:val="both"/>
      </w:pPr>
      <w:r>
        <w:rPr>
          <w:sz w:val="20"/>
        </w:rPr>
        <w:t xml:space="preserve">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&lt;5.12&gt; </w:t>
      </w:r>
      <w:hyperlink w:history="0" r:id="rId9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0"/>
        </w:rPr>
      </w:r>
    </w:p>
    <w:p>
      <w:pPr>
        <w:pStyle w:val="0"/>
        <w:ind w:firstLine="540"/>
        <w:jc w:val="both"/>
      </w:pPr>
      <w:r>
        <w:rPr>
          <w:sz w:val="20"/>
        </w:rPr>
        <w:t xml:space="preserve">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pPr>
        <w:pStyle w:val="0"/>
        <w:spacing w:before="200" w:line-rule="auto"/>
        <w:ind w:firstLine="540"/>
        <w:jc w:val="both"/>
      </w:pPr>
      <w:r>
        <w:rPr>
          <w:sz w:val="20"/>
        </w:rPr>
        <w:t xml:space="preserve">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pPr>
        <w:pStyle w:val="0"/>
        <w:spacing w:before="200" w:line-rule="auto"/>
        <w:ind w:firstLine="540"/>
        <w:jc w:val="both"/>
      </w:pPr>
      <w:r>
        <w:rPr>
          <w:sz w:val="20"/>
        </w:rPr>
        <w:t xml:space="preserve">68. Не позднее одного рабочего дня, следующего за днем включения сведений о застрахованном лице в единый регистр застрахованных лиц, указанных пункте 65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pPr>
        <w:pStyle w:val="0"/>
        <w:spacing w:before="200" w:line-rule="auto"/>
        <w:ind w:firstLine="540"/>
        <w:jc w:val="both"/>
      </w:pPr>
      <w:r>
        <w:rPr>
          <w:sz w:val="20"/>
        </w:rPr>
        <w:t xml:space="preserve">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pPr>
        <w:pStyle w:val="0"/>
        <w:spacing w:before="200" w:line-rule="auto"/>
        <w:ind w:firstLine="540"/>
        <w:jc w:val="both"/>
      </w:pPr>
      <w:r>
        <w:rPr>
          <w:sz w:val="20"/>
        </w:rPr>
        <w:t xml:space="preserve">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pPr>
        <w:pStyle w:val="0"/>
        <w:spacing w:before="200" w:line-rule="auto"/>
        <w:ind w:firstLine="540"/>
        <w:jc w:val="both"/>
      </w:pPr>
      <w:r>
        <w:rPr>
          <w:sz w:val="20"/>
        </w:rP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w:history="0" r:id="rId9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6 статьи 16</w:t>
        </w:r>
      </w:hyperlink>
      <w:r>
        <w:rPr>
          <w:sz w:val="20"/>
        </w:rPr>
        <w:t xml:space="preserve"> Федерального закона:</w:t>
      </w:r>
    </w:p>
    <w:p>
      <w:pPr>
        <w:pStyle w:val="0"/>
        <w:spacing w:before="200" w:line-rule="auto"/>
        <w:ind w:firstLine="540"/>
        <w:jc w:val="both"/>
      </w:pPr>
      <w:r>
        <w:rPr>
          <w:sz w:val="20"/>
        </w:rPr>
        <w:t xml:space="preserve">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pPr>
        <w:pStyle w:val="0"/>
        <w:spacing w:before="200" w:line-rule="auto"/>
        <w:ind w:firstLine="540"/>
        <w:jc w:val="both"/>
      </w:pPr>
      <w:r>
        <w:rPr>
          <w:sz w:val="20"/>
        </w:rPr>
        <w:t xml:space="preserve">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pPr>
        <w:pStyle w:val="0"/>
        <w:spacing w:before="200" w:line-rule="auto"/>
        <w:ind w:firstLine="540"/>
        <w:jc w:val="both"/>
      </w:pPr>
      <w:r>
        <w:rPr>
          <w:sz w:val="20"/>
        </w:rPr>
        <w:t xml:space="preserve">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pPr>
        <w:pStyle w:val="0"/>
        <w:spacing w:before="200" w:line-rule="auto"/>
        <w:ind w:firstLine="540"/>
        <w:jc w:val="both"/>
      </w:pPr>
      <w:r>
        <w:rPr>
          <w:sz w:val="20"/>
        </w:rPr>
        <w:t xml:space="preserve">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pPr>
        <w:pStyle w:val="0"/>
        <w:spacing w:before="200" w:line-rule="auto"/>
        <w:ind w:firstLine="540"/>
        <w:jc w:val="both"/>
      </w:pPr>
      <w:r>
        <w:rPr>
          <w:sz w:val="20"/>
        </w:rPr>
        <w:t xml:space="preserve">73. Полисы на бланке, заказанные в соответствии с положениями Федерального </w:t>
      </w:r>
      <w:hyperlink w:history="0" r:id="rId96"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0"/>
            <w:color w:val="0000ff"/>
          </w:rPr>
          <w:t xml:space="preserve">закона</w:t>
        </w:r>
      </w:hyperlink>
      <w:r>
        <w:rPr>
          <w:sz w:val="20"/>
        </w:rPr>
        <w:t xml:space="preserve">, действующего до 1 января 2022 года, должны быть выданы застрахованным лицам.</w:t>
      </w:r>
    </w:p>
    <w:p>
      <w:pPr>
        <w:pStyle w:val="0"/>
        <w:spacing w:before="200" w:line-rule="auto"/>
        <w:ind w:firstLine="540"/>
        <w:jc w:val="both"/>
      </w:pPr>
      <w:r>
        <w:rPr>
          <w:sz w:val="20"/>
        </w:rPr>
        <w:t xml:space="preserve">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pPr>
        <w:pStyle w:val="0"/>
        <w:spacing w:before="200" w:line-rule="auto"/>
        <w:ind w:firstLine="540"/>
        <w:jc w:val="both"/>
      </w:pPr>
      <w:r>
        <w:rPr>
          <w:sz w:val="20"/>
        </w:rPr>
        <w:t xml:space="preserve">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pPr>
        <w:pStyle w:val="0"/>
        <w:spacing w:before="200" w:line-rule="auto"/>
        <w:ind w:firstLine="540"/>
        <w:jc w:val="both"/>
      </w:pPr>
      <w:r>
        <w:rPr>
          <w:sz w:val="20"/>
        </w:rP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w:history="0" r:id="rId97"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акта</w:t>
        </w:r>
      </w:hyperlink>
      <w:r>
        <w:rPr>
          <w:sz w:val="20"/>
        </w:rP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pPr>
        <w:pStyle w:val="0"/>
        <w:spacing w:before="200" w:line-rule="auto"/>
        <w:ind w:firstLine="540"/>
        <w:jc w:val="both"/>
      </w:pPr>
      <w:r>
        <w:rPr>
          <w:sz w:val="20"/>
        </w:rPr>
        <w:t xml:space="preserve">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pPr>
        <w:pStyle w:val="0"/>
        <w:jc w:val="both"/>
      </w:pPr>
      <w:r>
        <w:rPr>
          <w:sz w:val="20"/>
        </w:rPr>
      </w:r>
    </w:p>
    <w:bookmarkStart w:id="381" w:name="P381"/>
    <w:bookmarkEnd w:id="381"/>
    <w:p>
      <w:pPr>
        <w:pStyle w:val="2"/>
        <w:outlineLvl w:val="1"/>
        <w:jc w:val="center"/>
      </w:pPr>
      <w:r>
        <w:rPr>
          <w:sz w:val="20"/>
        </w:rPr>
        <w:t xml:space="preserve">V. Приостановление действия полиса обязательного</w:t>
      </w:r>
    </w:p>
    <w:p>
      <w:pPr>
        <w:pStyle w:val="2"/>
        <w:jc w:val="center"/>
      </w:pPr>
      <w:r>
        <w:rPr>
          <w:sz w:val="20"/>
        </w:rPr>
        <w:t xml:space="preserve">медицинского страхования и признание полиса обязательного</w:t>
      </w:r>
    </w:p>
    <w:p>
      <w:pPr>
        <w:pStyle w:val="2"/>
        <w:jc w:val="center"/>
      </w:pPr>
      <w:r>
        <w:rPr>
          <w:sz w:val="20"/>
        </w:rPr>
        <w:t xml:space="preserve">медицинского страхования недействительным</w:t>
      </w:r>
    </w:p>
    <w:p>
      <w:pPr>
        <w:pStyle w:val="0"/>
        <w:jc w:val="both"/>
      </w:pPr>
      <w:r>
        <w:rPr>
          <w:sz w:val="20"/>
        </w:rPr>
      </w:r>
    </w:p>
    <w:bookmarkStart w:id="385" w:name="P385"/>
    <w:bookmarkEnd w:id="385"/>
    <w:p>
      <w:pPr>
        <w:pStyle w:val="0"/>
        <w:ind w:firstLine="540"/>
        <w:jc w:val="both"/>
      </w:pPr>
      <w:r>
        <w:rPr>
          <w:sz w:val="20"/>
        </w:rPr>
        <w:t xml:space="preserve">76. В соответствии с </w:t>
      </w:r>
      <w:hyperlink w:history="0" r:id="rId9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8 статьи 49</w:t>
        </w:r>
      </w:hyperlink>
      <w:r>
        <w:rPr>
          <w:sz w:val="20"/>
        </w:rP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w:history="0" r:id="rId9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пунктами 1</w:t>
        </w:r>
      </w:hyperlink>
      <w:r>
        <w:rPr>
          <w:sz w:val="20"/>
        </w:rPr>
        <w:t xml:space="preserve"> и </w:t>
      </w:r>
      <w:hyperlink w:history="0" r:id="rId10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6 части 2 статьи 44</w:t>
        </w:r>
      </w:hyperlink>
      <w:r>
        <w:rPr>
          <w:sz w:val="20"/>
        </w:rPr>
        <w:t xml:space="preserve">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history="0" w:anchor="P385" w:tooltip="76. В соответствии с частью 8 статьи 49 Федерального закона военные комиссариаты передают в территориальные фонды сведения о призванных на военную службу гражданах, предусмотренные пунктами 1 и 6 части 2 статьи 44 Федерального закона, и информацию о начале, сроке и окончании военной службы.">
        <w:r>
          <w:rPr>
            <w:sz w:val="20"/>
            <w:color w:val="0000ff"/>
          </w:rPr>
          <w:t xml:space="preserve">пункте 76</w:t>
        </w:r>
      </w:hyperlink>
      <w:r>
        <w:rPr>
          <w:sz w:val="20"/>
        </w:rP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01"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0"/>
        </w:rPr>
        <w:t xml:space="preserve">(сноска в ред. </w:t>
      </w:r>
      <w:hyperlink w:history="0" r:id="rId1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78. Страховая медицинская организация, принявшая от застрахованного лица, указанного в </w:t>
      </w:r>
      <w:hyperlink w:history="0" r:id="rId10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 статьи 49.1</w:t>
        </w:r>
      </w:hyperlink>
      <w:r>
        <w:rPr>
          <w:sz w:val="20"/>
        </w:rP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пункте 26 настоящих Правил, в территориальный фонд.</w:t>
      </w:r>
    </w:p>
    <w:p>
      <w:pPr>
        <w:pStyle w:val="0"/>
        <w:spacing w:before="200" w:line-rule="auto"/>
        <w:ind w:firstLine="540"/>
        <w:jc w:val="both"/>
      </w:pPr>
      <w:r>
        <w:rPr>
          <w:sz w:val="20"/>
        </w:rP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пункте 26 настоящих Правил, и обеспечивает отражение данных сведений в едином регистре застрахованных лиц.</w:t>
      </w:r>
    </w:p>
    <w:p>
      <w:pPr>
        <w:pStyle w:val="0"/>
        <w:spacing w:before="200" w:line-rule="auto"/>
        <w:ind w:firstLine="540"/>
        <w:jc w:val="both"/>
      </w:pPr>
      <w:r>
        <w:rPr>
          <w:sz w:val="20"/>
        </w:rPr>
        <w:t xml:space="preserve">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pPr>
        <w:pStyle w:val="0"/>
        <w:spacing w:before="200" w:line-rule="auto"/>
        <w:ind w:firstLine="540"/>
        <w:jc w:val="both"/>
      </w:pPr>
      <w:r>
        <w:rPr>
          <w:sz w:val="20"/>
        </w:rPr>
        <w:t xml:space="preserve">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pPr>
        <w:pStyle w:val="0"/>
        <w:jc w:val="both"/>
      </w:pPr>
      <w:r>
        <w:rPr>
          <w:sz w:val="20"/>
        </w:rPr>
        <w:t xml:space="preserve">(п. 78 в ред. </w:t>
      </w:r>
      <w:hyperlink w:history="0" r:id="rId1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pPr>
        <w:pStyle w:val="0"/>
        <w:spacing w:before="200" w:line-rule="auto"/>
        <w:ind w:firstLine="540"/>
        <w:jc w:val="both"/>
      </w:pPr>
      <w:r>
        <w:rPr>
          <w:sz w:val="20"/>
        </w:rP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pPr>
        <w:pStyle w:val="0"/>
        <w:spacing w:before="200" w:line-rule="auto"/>
        <w:ind w:firstLine="540"/>
        <w:jc w:val="both"/>
      </w:pPr>
      <w:r>
        <w:rPr>
          <w:sz w:val="20"/>
        </w:rPr>
        <w:t xml:space="preserve">о лицах, гражданство Российской Федерации которых прекращено;</w:t>
      </w:r>
    </w:p>
    <w:p>
      <w:pPr>
        <w:pStyle w:val="0"/>
        <w:spacing w:before="200" w:line-rule="auto"/>
        <w:ind w:firstLine="540"/>
        <w:jc w:val="both"/>
      </w:pPr>
      <w:r>
        <w:rPr>
          <w:sz w:val="20"/>
        </w:rPr>
        <w:t xml:space="preserve">об иностранных гражданах, лицах без гражданства, в отношении которых аннулирован вид на жительство в соответствии с Федеральным </w:t>
      </w:r>
      <w:hyperlink w:history="0" r:id="rId105" w:tooltip="Федеральный закон от 25.07.2002 N 115-ФЗ (ред. от 29.12.2022) &quot;О правовом положении иностранных граждан в Российской Федерации&quot; (с изм. и доп., вступ. в силу с 01.01.2023) ------------ Недействующая редакция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w:history="0" r:id="rId106" w:tooltip="Федеральный закон от 25.07.2002 N 115-ФЗ (ред. от 29.12.2022) &quot;О правовом положении иностранных граждан в Российской Федерации&quot; (с изм. и доп., вступ. в силу с 01.01.2023) ------------ Недействующая редакция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о лицах, признанных беженцами, при утрате ими статуса беженца или лишении их статуса беженца в соответствии с Федеральным </w:t>
      </w:r>
      <w:hyperlink w:history="0" r:id="rId107"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pPr>
        <w:pStyle w:val="0"/>
        <w:spacing w:before="200" w:line-rule="auto"/>
        <w:ind w:firstLine="540"/>
        <w:jc w:val="both"/>
      </w:pPr>
      <w:r>
        <w:rPr>
          <w:sz w:val="20"/>
        </w:rPr>
        <w:t xml:space="preserve">об изменении статуса (работающий, неработающий) в отношении лиц, указанных в </w:t>
      </w:r>
      <w:hyperlink w:history="0" r:id="rId10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1.1 статьи 10</w:t>
        </w:r>
      </w:hyperlink>
      <w:r>
        <w:rPr>
          <w:sz w:val="20"/>
        </w:rP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w:history="0" r:id="rId10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2.1 статьи 49</w:t>
        </w:r>
      </w:hyperlink>
      <w:r>
        <w:rPr>
          <w:sz w:val="20"/>
        </w:rPr>
        <w:t xml:space="preserve"> Федерального закона.</w:t>
      </w:r>
    </w:p>
    <w:p>
      <w:pPr>
        <w:pStyle w:val="0"/>
        <w:jc w:val="both"/>
      </w:pPr>
      <w:r>
        <w:rPr>
          <w:sz w:val="20"/>
        </w:rPr>
        <w:t xml:space="preserve">(п. 79 в ред. </w:t>
      </w:r>
      <w:hyperlink w:history="0" r:id="rId1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80. Территориальный фонд на основании сведений, указанных в пункте 79 настоящих Правил, признает полис недействительным со дня поступления данных сведений в единый регистр застрахованных лиц.</w:t>
      </w:r>
    </w:p>
    <w:p>
      <w:pPr>
        <w:pStyle w:val="0"/>
        <w:jc w:val="both"/>
      </w:pPr>
      <w:r>
        <w:rPr>
          <w:sz w:val="20"/>
        </w:rPr>
        <w:t xml:space="preserve">(п. 80 в ред. </w:t>
      </w:r>
      <w:hyperlink w:history="0" r:id="rId1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bookmarkStart w:id="408" w:name="P408"/>
    <w:bookmarkEnd w:id="408"/>
    <w:p>
      <w:pPr>
        <w:pStyle w:val="2"/>
        <w:outlineLvl w:val="1"/>
        <w:jc w:val="center"/>
      </w:pPr>
      <w:r>
        <w:rPr>
          <w:sz w:val="20"/>
        </w:rPr>
        <w:t xml:space="preserve">VI. Порядок ведения реестра страховых медицинских</w:t>
      </w:r>
    </w:p>
    <w:p>
      <w:pPr>
        <w:pStyle w:val="2"/>
        <w:jc w:val="center"/>
      </w:pPr>
      <w:r>
        <w:rPr>
          <w:sz w:val="20"/>
        </w:rPr>
        <w:t xml:space="preserve">организаций, осуществляющих деятельность в сфере</w:t>
      </w:r>
    </w:p>
    <w:p>
      <w:pPr>
        <w:pStyle w:val="2"/>
        <w:jc w:val="center"/>
      </w:pPr>
      <w:r>
        <w:rPr>
          <w:sz w:val="20"/>
        </w:rPr>
        <w:t xml:space="preserve">обязательного медицинского страхования</w:t>
      </w:r>
    </w:p>
    <w:p>
      <w:pPr>
        <w:pStyle w:val="0"/>
        <w:jc w:val="both"/>
      </w:pPr>
      <w:r>
        <w:rPr>
          <w:sz w:val="20"/>
        </w:rPr>
      </w:r>
    </w:p>
    <w:p>
      <w:pPr>
        <w:pStyle w:val="0"/>
        <w:ind w:firstLine="540"/>
        <w:jc w:val="both"/>
      </w:pPr>
      <w:r>
        <w:rPr>
          <w:sz w:val="20"/>
        </w:rP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w:history="0" r:id="rId11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14 части 7 статьи 34</w:t>
        </w:r>
      </w:hyperlink>
      <w:r>
        <w:rPr>
          <w:sz w:val="20"/>
        </w:rPr>
        <w:t xml:space="preserve"> Федерального закона территориальным фондом по форме согласно </w:t>
      </w:r>
      <w:hyperlink w:history="0" w:anchor="P1923" w:tooltip="Реестр">
        <w:r>
          <w:rPr>
            <w:sz w:val="20"/>
            <w:color w:val="0000ff"/>
          </w:rPr>
          <w:t xml:space="preserve">приложению N 2</w:t>
        </w:r>
      </w:hyperlink>
      <w:r>
        <w:rPr>
          <w:sz w:val="20"/>
        </w:rPr>
        <w:t xml:space="preserve"> к настоящим Правилам.</w:t>
      </w:r>
    </w:p>
    <w:p>
      <w:pPr>
        <w:pStyle w:val="0"/>
        <w:spacing w:before="200" w:line-rule="auto"/>
        <w:ind w:firstLine="540"/>
        <w:jc w:val="both"/>
      </w:pPr>
      <w:r>
        <w:rPr>
          <w:sz w:val="20"/>
        </w:rPr>
        <w:t xml:space="preserve">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pPr>
        <w:pStyle w:val="0"/>
        <w:spacing w:before="200" w:line-rule="auto"/>
        <w:ind w:firstLine="540"/>
        <w:jc w:val="both"/>
      </w:pPr>
      <w:r>
        <w:rPr>
          <w:sz w:val="20"/>
        </w:rP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w:history="0" r:id="rId11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9 части 8 статьи 33</w:t>
        </w:r>
      </w:hyperlink>
      <w:r>
        <w:rPr>
          <w:sz w:val="20"/>
        </w:rPr>
        <w:t xml:space="preserve"> Федерального закона.</w:t>
      </w:r>
    </w:p>
    <w:p>
      <w:pPr>
        <w:pStyle w:val="0"/>
        <w:spacing w:before="200" w:line-rule="auto"/>
        <w:ind w:firstLine="540"/>
        <w:jc w:val="both"/>
      </w:pPr>
      <w:r>
        <w:rPr>
          <w:sz w:val="20"/>
        </w:rPr>
        <w:t xml:space="preserve">83. Реестр страховых медицинских организаций содержит следующие сведения:</w:t>
      </w:r>
    </w:p>
    <w:p>
      <w:pPr>
        <w:pStyle w:val="0"/>
        <w:spacing w:before="200" w:line-rule="auto"/>
        <w:ind w:firstLine="540"/>
        <w:jc w:val="both"/>
      </w:pPr>
      <w:r>
        <w:rPr>
          <w:sz w:val="20"/>
        </w:rPr>
        <w:t xml:space="preserve">1) код субъекта Российской Федерации по </w:t>
      </w:r>
      <w:hyperlink w:history="0" r:id="rId114"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6.05.2022) (коды 01 - 32 ОКАТО) ------------ Недействующая редакция {КонсультантПлюс}">
        <w:r>
          <w:rPr>
            <w:sz w:val="20"/>
            <w:color w:val="0000ff"/>
          </w:rPr>
          <w:t xml:space="preserve">ОКАТО</w:t>
        </w:r>
      </w:hyperlink>
      <w:r>
        <w:rPr>
          <w:sz w:val="20"/>
        </w:rP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bookmarkStart w:id="417" w:name="P417"/>
    <w:bookmarkEnd w:id="417"/>
    <w:p>
      <w:pPr>
        <w:pStyle w:val="0"/>
        <w:spacing w:before="200" w:line-rule="auto"/>
        <w:ind w:firstLine="540"/>
        <w:jc w:val="both"/>
      </w:pPr>
      <w:r>
        <w:rPr>
          <w:sz w:val="20"/>
        </w:rPr>
        <w:t xml:space="preserve">2) код страховой медицинской организации в кодировке единого реестра страховых медицинских организаций (далее - реестровый номер);</w:t>
      </w:r>
    </w:p>
    <w:bookmarkStart w:id="418" w:name="P418"/>
    <w:bookmarkEnd w:id="418"/>
    <w:p>
      <w:pPr>
        <w:pStyle w:val="0"/>
        <w:spacing w:before="200" w:line-rule="auto"/>
        <w:ind w:firstLine="540"/>
        <w:jc w:val="both"/>
      </w:pPr>
      <w:r>
        <w:rPr>
          <w:sz w:val="20"/>
        </w:rPr>
        <w:t xml:space="preserve">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bookmarkStart w:id="419" w:name="P419"/>
    <w:bookmarkEnd w:id="419"/>
    <w:p>
      <w:pPr>
        <w:pStyle w:val="0"/>
        <w:spacing w:before="200" w:line-rule="auto"/>
        <w:ind w:firstLine="540"/>
        <w:jc w:val="both"/>
      </w:pPr>
      <w:r>
        <w:rPr>
          <w:sz w:val="20"/>
        </w:rPr>
        <w:t xml:space="preserve">4) идентификационный номер налогоплательщика (далее - ИНН);</w:t>
      </w:r>
    </w:p>
    <w:p>
      <w:pPr>
        <w:pStyle w:val="0"/>
        <w:spacing w:before="200" w:line-rule="auto"/>
        <w:ind w:firstLine="540"/>
        <w:jc w:val="both"/>
      </w:pPr>
      <w:r>
        <w:rPr>
          <w:sz w:val="20"/>
        </w:rPr>
        <w:t xml:space="preserve">5) государственный регистрационный номер записи о создании юридического лица (далее - ОГРН);</w:t>
      </w:r>
    </w:p>
    <w:bookmarkStart w:id="421" w:name="P421"/>
    <w:bookmarkEnd w:id="421"/>
    <w:p>
      <w:pPr>
        <w:pStyle w:val="0"/>
        <w:spacing w:before="200" w:line-rule="auto"/>
        <w:ind w:firstLine="540"/>
        <w:jc w:val="both"/>
      </w:pPr>
      <w:r>
        <w:rPr>
          <w:sz w:val="20"/>
        </w:rPr>
        <w:t xml:space="preserve">6) полное и сокращенное (при наличии) наименования страховой медицинской организации (филиала/представительства) в соответствии с ЕГРЮЛ;</w:t>
      </w:r>
    </w:p>
    <w:p>
      <w:pPr>
        <w:pStyle w:val="0"/>
        <w:spacing w:before="200" w:line-rule="auto"/>
        <w:ind w:firstLine="540"/>
        <w:jc w:val="both"/>
      </w:pPr>
      <w:r>
        <w:rPr>
          <w:sz w:val="20"/>
        </w:rPr>
        <w:t xml:space="preserve">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pPr>
        <w:pStyle w:val="0"/>
        <w:spacing w:before="200" w:line-rule="auto"/>
        <w:ind w:firstLine="540"/>
        <w:jc w:val="both"/>
      </w:pPr>
      <w:r>
        <w:rPr>
          <w:sz w:val="20"/>
        </w:rPr>
        <w:t xml:space="preserve">8) головная организация (1), филиал (представительство) (2);</w:t>
      </w:r>
    </w:p>
    <w:bookmarkStart w:id="424" w:name="P424"/>
    <w:bookmarkEnd w:id="424"/>
    <w:p>
      <w:pPr>
        <w:pStyle w:val="0"/>
        <w:spacing w:before="200" w:line-rule="auto"/>
        <w:ind w:firstLine="540"/>
        <w:jc w:val="both"/>
      </w:pPr>
      <w:r>
        <w:rPr>
          <w:sz w:val="20"/>
        </w:rPr>
        <w:t xml:space="preserve">9) место нахождения и адрес страховой медицинской организации;</w:t>
      </w:r>
    </w:p>
    <w:p>
      <w:pPr>
        <w:pStyle w:val="0"/>
        <w:spacing w:before="200" w:line-rule="auto"/>
        <w:ind w:firstLine="540"/>
        <w:jc w:val="both"/>
      </w:pPr>
      <w:r>
        <w:rPr>
          <w:sz w:val="20"/>
        </w:rPr>
        <w:t xml:space="preserve">10) фактический адрес страховой медицинской организации в соответствии с выпиской из ЕГРЮЛ;</w:t>
      </w:r>
    </w:p>
    <w:bookmarkStart w:id="426" w:name="P426"/>
    <w:bookmarkEnd w:id="426"/>
    <w:p>
      <w:pPr>
        <w:pStyle w:val="0"/>
        <w:spacing w:before="200" w:line-rule="auto"/>
        <w:ind w:firstLine="540"/>
        <w:jc w:val="both"/>
      </w:pPr>
      <w:r>
        <w:rPr>
          <w:sz w:val="20"/>
        </w:rPr>
        <w:t xml:space="preserve">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pPr>
        <w:pStyle w:val="0"/>
        <w:spacing w:before="200" w:line-rule="auto"/>
        <w:ind w:firstLine="540"/>
        <w:jc w:val="both"/>
      </w:pPr>
      <w:r>
        <w:rPr>
          <w:sz w:val="20"/>
        </w:rPr>
        <w:t xml:space="preserve">12) фамилию, имя, отчество (при наличии), телефон и факс руководителя, адрес электронной почты;</w:t>
      </w:r>
    </w:p>
    <w:p>
      <w:pPr>
        <w:pStyle w:val="0"/>
        <w:spacing w:before="200" w:line-rule="auto"/>
        <w:ind w:firstLine="540"/>
        <w:jc w:val="both"/>
      </w:pPr>
      <w:r>
        <w:rPr>
          <w:sz w:val="20"/>
        </w:rPr>
        <w:t xml:space="preserve">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bookmarkStart w:id="429" w:name="P429"/>
    <w:bookmarkEnd w:id="429"/>
    <w:p>
      <w:pPr>
        <w:pStyle w:val="0"/>
        <w:spacing w:before="200" w:line-rule="auto"/>
        <w:ind w:firstLine="540"/>
        <w:jc w:val="both"/>
      </w:pPr>
      <w:r>
        <w:rPr>
          <w:sz w:val="20"/>
        </w:rPr>
        <w:t xml:space="preserve">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bookmarkStart w:id="430" w:name="P430"/>
    <w:bookmarkEnd w:id="430"/>
    <w:p>
      <w:pPr>
        <w:pStyle w:val="0"/>
        <w:spacing w:before="200" w:line-rule="auto"/>
        <w:ind w:firstLine="540"/>
        <w:jc w:val="both"/>
      </w:pPr>
      <w:r>
        <w:rPr>
          <w:sz w:val="20"/>
        </w:rPr>
        <w:t xml:space="preserve">15) дату включения страховой медицинской организации в реестр страховых медицинских организаций;</w:t>
      </w:r>
    </w:p>
    <w:p>
      <w:pPr>
        <w:pStyle w:val="0"/>
        <w:spacing w:before="200" w:line-rule="auto"/>
        <w:ind w:firstLine="540"/>
        <w:jc w:val="both"/>
      </w:pPr>
      <w:r>
        <w:rPr>
          <w:sz w:val="20"/>
        </w:rPr>
        <w:t xml:space="preserve">16) дату исключения страховой медицинской организации из реестра страховых медицинских организаций;</w:t>
      </w:r>
    </w:p>
    <w:p>
      <w:pPr>
        <w:pStyle w:val="0"/>
        <w:spacing w:before="200" w:line-rule="auto"/>
        <w:ind w:firstLine="540"/>
        <w:jc w:val="both"/>
      </w:pPr>
      <w:r>
        <w:rPr>
          <w:sz w:val="20"/>
        </w:rPr>
        <w:t xml:space="preserve">17) причину исключения страховой медицинской организации из реестра страховых медицинских организаций;</w:t>
      </w:r>
    </w:p>
    <w:p>
      <w:pPr>
        <w:pStyle w:val="0"/>
        <w:spacing w:before="200" w:line-rule="auto"/>
        <w:ind w:firstLine="540"/>
        <w:jc w:val="both"/>
      </w:pPr>
      <w:r>
        <w:rPr>
          <w:sz w:val="20"/>
        </w:rPr>
        <w:t xml:space="preserve">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bookmarkStart w:id="434" w:name="P434"/>
    <w:bookmarkEnd w:id="434"/>
    <w:p>
      <w:pPr>
        <w:pStyle w:val="0"/>
        <w:spacing w:before="200" w:line-rule="auto"/>
        <w:ind w:firstLine="540"/>
        <w:jc w:val="both"/>
      </w:pPr>
      <w:r>
        <w:rPr>
          <w:sz w:val="20"/>
        </w:rPr>
        <w:t xml:space="preserve">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pPr>
        <w:pStyle w:val="0"/>
        <w:spacing w:before="200" w:line-rule="auto"/>
        <w:ind w:firstLine="540"/>
        <w:jc w:val="both"/>
      </w:pPr>
      <w:r>
        <w:rPr>
          <w:sz w:val="20"/>
        </w:rPr>
        <w:t xml:space="preserve">Уведомление должно содержать следующую информацию:</w:t>
      </w:r>
    </w:p>
    <w:p>
      <w:pPr>
        <w:pStyle w:val="0"/>
        <w:spacing w:before="200" w:line-rule="auto"/>
        <w:ind w:firstLine="540"/>
        <w:jc w:val="both"/>
      </w:pPr>
      <w:r>
        <w:rPr>
          <w:sz w:val="20"/>
        </w:rPr>
        <w:t xml:space="preserve">1) полное и сокращенное (при наличии) наименования страховой медицинской организации в соответствии с выпиской из ЕГРЮЛ;</w:t>
      </w:r>
    </w:p>
    <w:p>
      <w:pPr>
        <w:pStyle w:val="0"/>
        <w:spacing w:before="200" w:line-rule="auto"/>
        <w:ind w:firstLine="540"/>
        <w:jc w:val="both"/>
      </w:pPr>
      <w:r>
        <w:rPr>
          <w:sz w:val="20"/>
        </w:rPr>
        <w:t xml:space="preserve">2) полное и сокращенное (при наличии) наименования филиала (представительства) страховой медицинской организации в соответствии с выпиской из ЕГРЮЛ;</w:t>
      </w:r>
    </w:p>
    <w:p>
      <w:pPr>
        <w:pStyle w:val="0"/>
        <w:spacing w:before="200" w:line-rule="auto"/>
        <w:ind w:firstLine="540"/>
        <w:jc w:val="both"/>
      </w:pPr>
      <w:r>
        <w:rPr>
          <w:sz w:val="20"/>
        </w:rPr>
        <w:t xml:space="preserve">3) место нахождения и адрес страховой медицинской организации в соответствии с выпиской из ЕГРЮЛ;</w:t>
      </w:r>
    </w:p>
    <w:p>
      <w:pPr>
        <w:pStyle w:val="0"/>
        <w:spacing w:before="200" w:line-rule="auto"/>
        <w:ind w:firstLine="540"/>
        <w:jc w:val="both"/>
      </w:pPr>
      <w:r>
        <w:rPr>
          <w:sz w:val="20"/>
        </w:rPr>
        <w:t xml:space="preserve">4) место нахождения и адрес филиала (представительства) страховой медицинской организации в соответствии с выпиской из ЕГРЮЛ;</w:t>
      </w:r>
    </w:p>
    <w:p>
      <w:pPr>
        <w:pStyle w:val="0"/>
        <w:spacing w:before="200" w:line-rule="auto"/>
        <w:ind w:firstLine="540"/>
        <w:jc w:val="both"/>
      </w:pPr>
      <w:r>
        <w:rPr>
          <w:sz w:val="20"/>
        </w:rPr>
        <w:t xml:space="preserve">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00" w:line-rule="auto"/>
        <w:ind w:firstLine="540"/>
        <w:jc w:val="both"/>
      </w:pPr>
      <w:r>
        <w:rPr>
          <w:sz w:val="20"/>
        </w:rPr>
        <w:t xml:space="preserve">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00" w:line-rule="auto"/>
        <w:ind w:firstLine="540"/>
        <w:jc w:val="both"/>
      </w:pPr>
      <w:r>
        <w:rPr>
          <w:sz w:val="20"/>
        </w:rPr>
        <w:t xml:space="preserve">7) государственный регистрационный номер записи о создании юридического лица (ОГРН);</w:t>
      </w:r>
    </w:p>
    <w:p>
      <w:pPr>
        <w:pStyle w:val="0"/>
        <w:spacing w:before="200" w:line-rule="auto"/>
        <w:ind w:firstLine="540"/>
        <w:jc w:val="both"/>
      </w:pPr>
      <w:r>
        <w:rPr>
          <w:sz w:val="20"/>
        </w:rPr>
        <w:t xml:space="preserve">8) организационно-правовая форма страховой медицинской организации и код организационно-правовой формы (</w:t>
      </w:r>
      <w:hyperlink w:history="0" r:id="rId115"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ОКОПФ</w:t>
        </w:r>
      </w:hyperlink>
      <w:r>
        <w:rPr>
          <w:sz w:val="20"/>
        </w:rPr>
        <w:t xml:space="preserve">) в соответствии с Уведомлением об идентификационных кодах по ОК ТЭИ;</w:t>
      </w:r>
    </w:p>
    <w:p>
      <w:pPr>
        <w:pStyle w:val="0"/>
        <w:spacing w:before="200" w:line-rule="auto"/>
        <w:ind w:firstLine="540"/>
        <w:jc w:val="both"/>
      </w:pPr>
      <w:r>
        <w:rPr>
          <w:sz w:val="20"/>
        </w:rPr>
        <w:t xml:space="preserve">9) фамилию, имя, отчество (при наличии), номер телефона, факс руководителя, адрес электронной почты;</w:t>
      </w:r>
    </w:p>
    <w:p>
      <w:pPr>
        <w:pStyle w:val="0"/>
        <w:spacing w:before="200" w:line-rule="auto"/>
        <w:ind w:firstLine="540"/>
        <w:jc w:val="both"/>
      </w:pPr>
      <w:r>
        <w:rPr>
          <w:sz w:val="20"/>
        </w:rPr>
        <w:t xml:space="preserve">10) фамилию, имя, отчество (при наличии), номер телефона, факс руководителя филиала (представительства), адрес электронной почты;</w:t>
      </w:r>
    </w:p>
    <w:p>
      <w:pPr>
        <w:pStyle w:val="0"/>
        <w:spacing w:before="200" w:line-rule="auto"/>
        <w:ind w:firstLine="540"/>
        <w:jc w:val="both"/>
      </w:pPr>
      <w:r>
        <w:rPr>
          <w:sz w:val="20"/>
        </w:rPr>
        <w:t xml:space="preserve">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pPr>
        <w:pStyle w:val="0"/>
        <w:spacing w:before="200" w:line-rule="auto"/>
        <w:ind w:firstLine="540"/>
        <w:jc w:val="both"/>
      </w:pPr>
      <w:r>
        <w:rPr>
          <w:sz w:val="20"/>
        </w:rPr>
        <w:t xml:space="preserve">12) численность застрахованных лиц в субъекте Российской Федерации на дату подачи уведомления;</w:t>
      </w:r>
    </w:p>
    <w:p>
      <w:pPr>
        <w:pStyle w:val="0"/>
        <w:spacing w:before="200" w:line-rule="auto"/>
        <w:ind w:firstLine="540"/>
        <w:jc w:val="both"/>
      </w:pPr>
      <w:r>
        <w:rPr>
          <w:sz w:val="20"/>
        </w:rPr>
        <w:t xml:space="preserve">13) сведения о возможности выполнения страховой медицинской организацией информационного сопровождения застрахованных лиц.</w:t>
      </w:r>
    </w:p>
    <w:p>
      <w:pPr>
        <w:pStyle w:val="0"/>
        <w:spacing w:before="200" w:line-rule="auto"/>
        <w:ind w:firstLine="540"/>
        <w:jc w:val="both"/>
      </w:pPr>
      <w:r>
        <w:rPr>
          <w:sz w:val="20"/>
        </w:rP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w:t>
      </w:r>
    </w:p>
    <w:bookmarkStart w:id="450" w:name="P450"/>
    <w:bookmarkEnd w:id="450"/>
    <w:p>
      <w:pPr>
        <w:pStyle w:val="0"/>
        <w:spacing w:before="200" w:line-rule="auto"/>
        <w:ind w:firstLine="540"/>
        <w:jc w:val="both"/>
      </w:pPr>
      <w:r>
        <w:rPr>
          <w:sz w:val="20"/>
        </w:rP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пункте 84</w:t>
        </w:r>
      </w:hyperlink>
      <w:r>
        <w:rPr>
          <w:sz w:val="20"/>
        </w:rPr>
        <w:t xml:space="preserve"> настоящих Правил:</w:t>
      </w:r>
    </w:p>
    <w:p>
      <w:pPr>
        <w:pStyle w:val="0"/>
        <w:spacing w:before="200" w:line-rule="auto"/>
        <w:ind w:firstLine="540"/>
        <w:jc w:val="both"/>
      </w:pPr>
      <w:r>
        <w:rPr>
          <w:sz w:val="20"/>
        </w:rPr>
        <w:t xml:space="preserve">1) выписка из ЕГРЮЛ;</w:t>
      </w:r>
    </w:p>
    <w:p>
      <w:pPr>
        <w:pStyle w:val="0"/>
        <w:spacing w:before="200" w:line-rule="auto"/>
        <w:ind w:firstLine="540"/>
        <w:jc w:val="both"/>
      </w:pPr>
      <w:r>
        <w:rPr>
          <w:sz w:val="20"/>
        </w:rPr>
        <w:t xml:space="preserve">2) свидетельство о постановке на учет в налоговом органе;</w:t>
      </w:r>
    </w:p>
    <w:p>
      <w:pPr>
        <w:pStyle w:val="0"/>
        <w:spacing w:before="200" w:line-rule="auto"/>
        <w:ind w:firstLine="540"/>
        <w:jc w:val="both"/>
      </w:pPr>
      <w:r>
        <w:rPr>
          <w:sz w:val="20"/>
        </w:rPr>
        <w:t xml:space="preserve">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0"/>
        </w:rPr>
        <w:t xml:space="preserve">(в ред. </w:t>
      </w:r>
      <w:hyperlink w:history="0" r:id="rId1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pPr>
        <w:pStyle w:val="0"/>
        <w:spacing w:before="200" w:line-rule="auto"/>
        <w:ind w:firstLine="540"/>
        <w:jc w:val="both"/>
      </w:pPr>
      <w:r>
        <w:rPr>
          <w:sz w:val="20"/>
        </w:rPr>
        <w:t xml:space="preserve">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0"/>
        </w:rPr>
        <w:t xml:space="preserve">(в ред. </w:t>
      </w:r>
      <w:hyperlink w:history="0" r:id="rId1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87. В день получения документов согласно </w:t>
      </w:r>
      <w:hyperlink w:history="0" w:anchor="P450" w:tooltip="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пункте 84 настоящих Правил:">
        <w:r>
          <w:rPr>
            <w:sz w:val="20"/>
            <w:color w:val="0000ff"/>
          </w:rPr>
          <w:t xml:space="preserve">пункту 86</w:t>
        </w:r>
      </w:hyperlink>
      <w:r>
        <w:rPr>
          <w:sz w:val="20"/>
        </w:rPr>
        <w:t xml:space="preserve"> настоящих Правил территориальный фонд осуществляет их проверку, в том числе на соответствие сведениям, предусмотренным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history="0" w:anchor="P417" w:tooltip="2) код страховой медицинской организации в кодировке единого реестра страховых медицинских организаций (далее - реестровый номер);">
        <w:r>
          <w:rPr>
            <w:sz w:val="20"/>
            <w:color w:val="0000ff"/>
          </w:rPr>
          <w:t xml:space="preserve">подпунктами 2</w:t>
        </w:r>
      </w:hyperlink>
      <w:r>
        <w:rPr>
          <w:sz w:val="20"/>
        </w:rPr>
        <w:t xml:space="preserve">,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3</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29" w:tooltip="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w:r>
          <w:rPr>
            <w:sz w:val="20"/>
            <w:color w:val="0000ff"/>
          </w:rPr>
          <w:t xml:space="preserve">14 пункта 83</w:t>
        </w:r>
      </w:hyperlink>
      <w:r>
        <w:rPr>
          <w:sz w:val="20"/>
        </w:rP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pPr>
        <w:pStyle w:val="0"/>
        <w:spacing w:before="200" w:line-rule="auto"/>
        <w:ind w:firstLine="540"/>
        <w:jc w:val="both"/>
      </w:pPr>
      <w:r>
        <w:rPr>
          <w:sz w:val="20"/>
        </w:rPr>
        <w:t xml:space="preserve">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pPr>
        <w:pStyle w:val="0"/>
        <w:spacing w:before="200" w:line-rule="auto"/>
        <w:ind w:firstLine="540"/>
        <w:jc w:val="both"/>
      </w:pPr>
      <w:r>
        <w:rPr>
          <w:sz w:val="20"/>
        </w:rPr>
        <w:t xml:space="preserve">89. При выявлении несоответствия сведений, представленных в уведомлении в соответствии с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 документам территориальный фонд уведомляет страховую медицинскую организацию о несоответствии.</w:t>
      </w:r>
    </w:p>
    <w:p>
      <w:pPr>
        <w:pStyle w:val="0"/>
        <w:spacing w:before="200" w:line-rule="auto"/>
        <w:ind w:firstLine="540"/>
        <w:jc w:val="both"/>
      </w:pPr>
      <w:r>
        <w:rPr>
          <w:sz w:val="20"/>
        </w:rPr>
        <w:t xml:space="preserve">Страховая медицинская организация вносит уточнения в уведомление с учетом срока, установленного </w:t>
      </w:r>
      <w:hyperlink w:history="0" r:id="rId11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10 статьи 14</w:t>
        </w:r>
      </w:hyperlink>
      <w:r>
        <w:rPr>
          <w:sz w:val="20"/>
        </w:rPr>
        <w:t xml:space="preserve"> Федерального закона.</w:t>
      </w:r>
    </w:p>
    <w:p>
      <w:pPr>
        <w:pStyle w:val="0"/>
        <w:spacing w:before="200" w:line-rule="auto"/>
        <w:ind w:firstLine="540"/>
        <w:jc w:val="both"/>
      </w:pPr>
      <w:r>
        <w:rPr>
          <w:sz w:val="20"/>
        </w:rPr>
        <w:t xml:space="preserve">90. В случае изменения сведений о страховой медицинской организации, предусмотренных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подпунктами 3</w:t>
        </w:r>
      </w:hyperlink>
      <w:r>
        <w:rPr>
          <w:sz w:val="20"/>
        </w:rPr>
        <w:t xml:space="preserve">, </w:t>
      </w:r>
      <w:hyperlink w:history="0" w:anchor="P419" w:tooltip="4) идентификационный номер налогоплательщика (далее - ИНН);">
        <w:r>
          <w:rPr>
            <w:sz w:val="20"/>
            <w:color w:val="0000ff"/>
          </w:rPr>
          <w:t xml:space="preserve">4</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26" w:tooltip="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
        <w:r>
          <w:rPr>
            <w:sz w:val="20"/>
            <w:color w:val="0000ff"/>
          </w:rPr>
          <w:t xml:space="preserve">11 пункта 83</w:t>
        </w:r>
      </w:hyperlink>
      <w:r>
        <w:rPr>
          <w:sz w:val="20"/>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pPr>
        <w:pStyle w:val="0"/>
        <w:spacing w:before="200" w:line-rule="auto"/>
        <w:ind w:firstLine="540"/>
        <w:jc w:val="both"/>
      </w:pPr>
      <w:r>
        <w:rPr>
          <w:sz w:val="20"/>
        </w:rPr>
        <w:t xml:space="preserve">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pPr>
        <w:pStyle w:val="0"/>
        <w:spacing w:before="200" w:line-rule="auto"/>
        <w:ind w:firstLine="540"/>
        <w:jc w:val="both"/>
      </w:pPr>
      <w:r>
        <w:rPr>
          <w:sz w:val="20"/>
        </w:rPr>
        <w:t xml:space="preserve">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pPr>
        <w:pStyle w:val="0"/>
        <w:spacing w:before="200" w:line-rule="auto"/>
        <w:ind w:firstLine="540"/>
        <w:jc w:val="both"/>
      </w:pPr>
      <w:r>
        <w:rPr>
          <w:sz w:val="20"/>
        </w:rP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w:history="0" r:id="rId11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10 статьи 14</w:t>
        </w:r>
      </w:hyperlink>
      <w:r>
        <w:rPr>
          <w:sz w:val="20"/>
        </w:rPr>
        <w:t xml:space="preserve"> Федерального закона.</w:t>
      </w:r>
    </w:p>
    <w:p>
      <w:pPr>
        <w:pStyle w:val="0"/>
        <w:spacing w:before="200" w:line-rule="auto"/>
        <w:ind w:firstLine="540"/>
        <w:jc w:val="both"/>
      </w:pPr>
      <w:r>
        <w:rPr>
          <w:sz w:val="20"/>
        </w:rPr>
        <w:t xml:space="preserve">93. Уведомление о досрочном расторжении договора о финансовом обеспечении в соответствии с </w:t>
      </w:r>
      <w:hyperlink w:history="0" r:id="rId12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15 статьи 38</w:t>
        </w:r>
      </w:hyperlink>
      <w:r>
        <w:rPr>
          <w:sz w:val="20"/>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pPr>
        <w:pStyle w:val="0"/>
        <w:spacing w:before="200" w:line-rule="auto"/>
        <w:ind w:firstLine="540"/>
        <w:jc w:val="both"/>
      </w:pPr>
      <w:r>
        <w:rPr>
          <w:sz w:val="20"/>
        </w:rP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w:history="0" r:id="rId121"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10 статьи 14</w:t>
        </w:r>
      </w:hyperlink>
      <w:r>
        <w:rPr>
          <w:sz w:val="20"/>
        </w:rPr>
        <w:t xml:space="preserve"> Федерального закона дату при непредставлении страховой медицинской организацией документов в срок.</w:t>
      </w:r>
    </w:p>
    <w:p>
      <w:pPr>
        <w:pStyle w:val="0"/>
        <w:spacing w:before="200" w:line-rule="auto"/>
        <w:ind w:firstLine="540"/>
        <w:jc w:val="both"/>
      </w:pPr>
      <w:r>
        <w:rPr>
          <w:sz w:val="20"/>
        </w:rPr>
        <w:t xml:space="preserve">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pPr>
        <w:pStyle w:val="0"/>
        <w:spacing w:before="200" w:line-rule="auto"/>
        <w:ind w:firstLine="540"/>
        <w:jc w:val="both"/>
      </w:pPr>
      <w:r>
        <w:rPr>
          <w:sz w:val="20"/>
        </w:rP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history="0" w:anchor="P417" w:tooltip="2) код страховой медицинской организации в кодировке единого реестра страховых медицинских организаций (далее - реестровый номер);">
        <w:r>
          <w:rPr>
            <w:sz w:val="20"/>
            <w:color w:val="0000ff"/>
          </w:rPr>
          <w:t xml:space="preserve">подпунктах 2</w:t>
        </w:r>
      </w:hyperlink>
      <w:r>
        <w:rPr>
          <w:sz w:val="20"/>
        </w:rPr>
        <w:t xml:space="preserve">,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3</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30" w:tooltip="15) дату включения страховой медицинской организации в реестр страховых медицинских организаций;">
        <w:r>
          <w:rPr>
            <w:sz w:val="20"/>
            <w:color w:val="0000ff"/>
          </w:rPr>
          <w:t xml:space="preserve">15 пункта 83</w:t>
        </w:r>
      </w:hyperlink>
      <w:r>
        <w:rPr>
          <w:sz w:val="20"/>
        </w:rPr>
        <w:t xml:space="preserve"> настоящих Правил.</w:t>
      </w:r>
    </w:p>
    <w:p>
      <w:pPr>
        <w:pStyle w:val="0"/>
        <w:spacing w:before="200" w:line-rule="auto"/>
        <w:ind w:firstLine="540"/>
        <w:jc w:val="both"/>
      </w:pPr>
      <w:r>
        <w:rPr>
          <w:sz w:val="20"/>
        </w:rPr>
        <w:t xml:space="preserve">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pPr>
        <w:pStyle w:val="0"/>
        <w:spacing w:before="200" w:line-rule="auto"/>
        <w:ind w:firstLine="540"/>
        <w:jc w:val="both"/>
      </w:pPr>
      <w:r>
        <w:rPr>
          <w:sz w:val="20"/>
        </w:rPr>
        <w:t xml:space="preserve">98. Федеральный фонд в соответствии с </w:t>
      </w:r>
      <w:hyperlink w:history="0" r:id="rId12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пунктами 3</w:t>
        </w:r>
      </w:hyperlink>
      <w:r>
        <w:rPr>
          <w:sz w:val="20"/>
        </w:rPr>
        <w:t xml:space="preserve"> и </w:t>
      </w:r>
      <w:hyperlink w:history="0" r:id="rId12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6 части 2 статьи 7</w:t>
        </w:r>
      </w:hyperlink>
      <w:r>
        <w:rPr>
          <w:sz w:val="20"/>
        </w:rP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124"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both"/>
      </w:pPr>
      <w:r>
        <w:rPr>
          <w:sz w:val="20"/>
        </w:rPr>
      </w:r>
    </w:p>
    <w:bookmarkStart w:id="475" w:name="P475"/>
    <w:bookmarkEnd w:id="475"/>
    <w:p>
      <w:pPr>
        <w:pStyle w:val="2"/>
        <w:outlineLvl w:val="1"/>
        <w:jc w:val="center"/>
      </w:pPr>
      <w:r>
        <w:rPr>
          <w:sz w:val="20"/>
        </w:rPr>
        <w:t xml:space="preserve">VII. Порядок ведения единого реестра медицинских</w:t>
      </w:r>
    </w:p>
    <w:p>
      <w:pPr>
        <w:pStyle w:val="2"/>
        <w:jc w:val="center"/>
      </w:pPr>
      <w:r>
        <w:rPr>
          <w:sz w:val="20"/>
        </w:rPr>
        <w:t xml:space="preserve">организаций, осуществляющих деятельность в сфере</w:t>
      </w:r>
    </w:p>
    <w:p>
      <w:pPr>
        <w:pStyle w:val="2"/>
        <w:jc w:val="center"/>
      </w:pPr>
      <w:r>
        <w:rPr>
          <w:sz w:val="20"/>
        </w:rPr>
        <w:t xml:space="preserve">обязательного медицинского страхования, и реестра</w:t>
      </w:r>
    </w:p>
    <w:p>
      <w:pPr>
        <w:pStyle w:val="2"/>
        <w:jc w:val="center"/>
      </w:pPr>
      <w:r>
        <w:rPr>
          <w:sz w:val="20"/>
        </w:rPr>
        <w:t xml:space="preserve">медицинских организаций, осуществляющих деятельность</w:t>
      </w:r>
    </w:p>
    <w:p>
      <w:pPr>
        <w:pStyle w:val="2"/>
        <w:jc w:val="center"/>
      </w:pPr>
      <w:r>
        <w:rPr>
          <w:sz w:val="20"/>
        </w:rPr>
        <w:t xml:space="preserve">в сфере обязательного медицинского страхования</w:t>
      </w:r>
    </w:p>
    <w:p>
      <w:pPr>
        <w:pStyle w:val="2"/>
        <w:jc w:val="center"/>
      </w:pPr>
      <w:r>
        <w:rPr>
          <w:sz w:val="20"/>
        </w:rPr>
        <w:t xml:space="preserve">по территориальным программам обязательного</w:t>
      </w:r>
    </w:p>
    <w:p>
      <w:pPr>
        <w:pStyle w:val="2"/>
        <w:jc w:val="center"/>
      </w:pPr>
      <w:r>
        <w:rPr>
          <w:sz w:val="20"/>
        </w:rPr>
        <w:t xml:space="preserve">медицинского страхования</w:t>
      </w:r>
    </w:p>
    <w:p>
      <w:pPr>
        <w:pStyle w:val="0"/>
        <w:jc w:val="center"/>
      </w:pPr>
      <w:r>
        <w:rPr>
          <w:sz w:val="20"/>
        </w:rPr>
        <w:t xml:space="preserve">(в ред. </w:t>
      </w:r>
      <w:hyperlink w:history="0" r:id="rId125"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Приказа</w:t>
        </w:r>
      </w:hyperlink>
      <w:r>
        <w:rPr>
          <w:sz w:val="20"/>
        </w:rPr>
        <w:t xml:space="preserve"> Минздрава России от 10.02.2021 N 65н)</w:t>
      </w:r>
    </w:p>
    <w:p>
      <w:pPr>
        <w:pStyle w:val="0"/>
        <w:jc w:val="both"/>
      </w:pPr>
      <w:r>
        <w:rPr>
          <w:sz w:val="20"/>
        </w:rPr>
      </w:r>
    </w:p>
    <w:p>
      <w:pPr>
        <w:pStyle w:val="0"/>
        <w:ind w:firstLine="540"/>
        <w:jc w:val="both"/>
      </w:pPr>
      <w:r>
        <w:rPr>
          <w:sz w:val="20"/>
        </w:rP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w:history="0" r:id="rId12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 статьи 15</w:t>
        </w:r>
      </w:hyperlink>
      <w:r>
        <w:rPr>
          <w:sz w:val="20"/>
        </w:rP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w:history="0" r:id="rId12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100. Ведение единого реестра медицинских организаций в соответствии с </w:t>
      </w:r>
      <w:hyperlink w:history="0" r:id="rId12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10 части 8 статьи 33</w:t>
        </w:r>
      </w:hyperlink>
      <w:r>
        <w:rPr>
          <w:sz w:val="20"/>
        </w:rPr>
        <w:t xml:space="preserve"> Федерального закона осуществляется Федеральным фондом по форме согласно </w:t>
      </w:r>
      <w:hyperlink w:history="0" w:anchor="P1998" w:tooltip="Единый реестр">
        <w:r>
          <w:rPr>
            <w:sz w:val="20"/>
            <w:color w:val="0000ff"/>
          </w:rPr>
          <w:t xml:space="preserve">приложению N 3</w:t>
        </w:r>
      </w:hyperlink>
      <w:r>
        <w:rPr>
          <w:sz w:val="20"/>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pPr>
        <w:pStyle w:val="0"/>
        <w:spacing w:before="200" w:line-rule="auto"/>
        <w:ind w:firstLine="540"/>
        <w:jc w:val="both"/>
      </w:pPr>
      <w:r>
        <w:rPr>
          <w:sz w:val="20"/>
        </w:rP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w:history="0" r:id="rId12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14 части 7 статьи 34</w:t>
        </w:r>
      </w:hyperlink>
      <w:r>
        <w:rPr>
          <w:sz w:val="20"/>
        </w:rPr>
        <w:t xml:space="preserve"> Федерального закона осуществляется территориальным фондом по форме согласно </w:t>
      </w:r>
      <w:hyperlink w:history="0" w:anchor="P2082" w:tooltip="Реестр">
        <w:r>
          <w:rPr>
            <w:sz w:val="20"/>
            <w:color w:val="0000ff"/>
          </w:rPr>
          <w:t xml:space="preserve">приложению N 4</w:t>
        </w:r>
      </w:hyperlink>
      <w:r>
        <w:rPr>
          <w:sz w:val="20"/>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pPr>
        <w:pStyle w:val="0"/>
        <w:spacing w:before="200" w:line-rule="auto"/>
        <w:ind w:firstLine="540"/>
        <w:jc w:val="both"/>
      </w:pPr>
      <w:r>
        <w:rPr>
          <w:sz w:val="20"/>
        </w:rPr>
        <w:t xml:space="preserve">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bookmarkStart w:id="489" w:name="P489"/>
    <w:bookmarkEnd w:id="489"/>
    <w:p>
      <w:pPr>
        <w:pStyle w:val="0"/>
        <w:spacing w:before="200" w:line-rule="auto"/>
        <w:ind w:firstLine="540"/>
        <w:jc w:val="both"/>
      </w:pPr>
      <w:r>
        <w:rPr>
          <w:sz w:val="20"/>
        </w:rPr>
        <w:t xml:space="preserve">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pPr>
        <w:pStyle w:val="0"/>
        <w:spacing w:before="200" w:line-rule="auto"/>
        <w:ind w:firstLine="540"/>
        <w:jc w:val="both"/>
      </w:pPr>
      <w:r>
        <w:rPr>
          <w:sz w:val="20"/>
        </w:rPr>
        <w:t xml:space="preserve">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pPr>
        <w:pStyle w:val="0"/>
        <w:spacing w:before="200" w:line-rule="auto"/>
        <w:ind w:firstLine="540"/>
        <w:jc w:val="both"/>
      </w:pPr>
      <w:r>
        <w:rPr>
          <w:sz w:val="20"/>
        </w:rPr>
        <w:t xml:space="preserve">3) код территории субъекта Российской Федерации в соответствии с Общероссийским </w:t>
      </w:r>
      <w:hyperlink w:history="0" r:id="rId13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классификатором</w:t>
        </w:r>
      </w:hyperlink>
      <w:r>
        <w:rPr>
          <w:sz w:val="20"/>
        </w:rPr>
        <w:t xml:space="preserve"> территорий муниципальных образований (ОКТМО), в реализации территориальной программы которого участвует медицинская организация;</w:t>
      </w:r>
    </w:p>
    <w:bookmarkStart w:id="492" w:name="P492"/>
    <w:bookmarkEnd w:id="492"/>
    <w:p>
      <w:pPr>
        <w:pStyle w:val="0"/>
        <w:spacing w:before="200" w:line-rule="auto"/>
        <w:ind w:firstLine="540"/>
        <w:jc w:val="both"/>
      </w:pPr>
      <w:r>
        <w:rPr>
          <w:sz w:val="20"/>
        </w:rPr>
        <w:t xml:space="preserve">4)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pPr>
        <w:pStyle w:val="0"/>
        <w:spacing w:before="200" w:line-rule="auto"/>
        <w:ind w:firstLine="540"/>
        <w:jc w:val="both"/>
      </w:pPr>
      <w:r>
        <w:rPr>
          <w:sz w:val="20"/>
        </w:rPr>
        <w:t xml:space="preserve">5)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6)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7) ОГРН медицинской организации;</w:t>
      </w:r>
    </w:p>
    <w:p>
      <w:pPr>
        <w:pStyle w:val="0"/>
        <w:spacing w:before="200" w:line-rule="auto"/>
        <w:ind w:firstLine="540"/>
        <w:jc w:val="both"/>
      </w:pPr>
      <w:r>
        <w:rPr>
          <w:sz w:val="20"/>
        </w:rPr>
        <w:t xml:space="preserve">8) код организационно-правовой формы медицинской организации в соответствии с Общероссийским </w:t>
      </w:r>
      <w:hyperlink w:history="0" r:id="rId131"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p>
      <w:pPr>
        <w:pStyle w:val="0"/>
        <w:spacing w:before="200" w:line-rule="auto"/>
        <w:ind w:firstLine="540"/>
        <w:jc w:val="both"/>
      </w:pPr>
      <w:r>
        <w:rPr>
          <w:sz w:val="20"/>
        </w:rPr>
        <w:t xml:space="preserve">9) код формы собственности медицинской организации в соответствии с Общероссийским </w:t>
      </w:r>
      <w:hyperlink w:history="0" r:id="rId132"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bookmarkStart w:id="499" w:name="P499"/>
    <w:bookmarkEnd w:id="499"/>
    <w:p>
      <w:pPr>
        <w:pStyle w:val="0"/>
        <w:spacing w:before="200" w:line-rule="auto"/>
        <w:ind w:firstLine="540"/>
        <w:jc w:val="both"/>
      </w:pPr>
      <w:r>
        <w:rPr>
          <w:sz w:val="20"/>
        </w:rPr>
        <w:t xml:space="preserve">10) сведения об учредителе (учредителях) медицинской организации, являющейся государственным (муниципальным) учреждением:</w:t>
      </w:r>
    </w:p>
    <w:p>
      <w:pPr>
        <w:pStyle w:val="0"/>
        <w:spacing w:before="200" w:line-rule="auto"/>
        <w:ind w:firstLine="540"/>
        <w:jc w:val="both"/>
      </w:pPr>
      <w:r>
        <w:rPr>
          <w:sz w:val="20"/>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00" w:line-rule="auto"/>
        <w:ind w:firstLine="540"/>
        <w:jc w:val="both"/>
      </w:pPr>
      <w:r>
        <w:rPr>
          <w:sz w:val="20"/>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наименование публично-правового образования, от имени которого действует учредитель медицинской организации;</w:t>
      </w:r>
    </w:p>
    <w:p>
      <w:pPr>
        <w:pStyle w:val="0"/>
        <w:spacing w:before="200" w:line-rule="auto"/>
        <w:ind w:firstLine="540"/>
        <w:jc w:val="both"/>
      </w:pPr>
      <w:r>
        <w:rPr>
          <w:sz w:val="20"/>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3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классификатором</w:t>
        </w:r>
      </w:hyperlink>
      <w:r>
        <w:rPr>
          <w:sz w:val="20"/>
        </w:rPr>
        <w:t xml:space="preserve"> территорий муниципальных образований (ОКТМО);</w:t>
      </w:r>
    </w:p>
    <w:bookmarkStart w:id="505" w:name="P505"/>
    <w:bookmarkEnd w:id="505"/>
    <w:p>
      <w:pPr>
        <w:pStyle w:val="0"/>
        <w:spacing w:before="200" w:line-rule="auto"/>
        <w:ind w:firstLine="540"/>
        <w:jc w:val="both"/>
      </w:pPr>
      <w:r>
        <w:rPr>
          <w:sz w:val="20"/>
        </w:rPr>
        <w:t xml:space="preserve">11) вид медицинской организации в соответствии с </w:t>
      </w:r>
      <w:hyperlink w:history="0" r:id="rId134"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bookmarkStart w:id="506" w:name="P506"/>
    <w:bookmarkEnd w:id="506"/>
    <w:p>
      <w:pPr>
        <w:pStyle w:val="0"/>
        <w:spacing w:before="200" w:line-rule="auto"/>
        <w:ind w:firstLine="540"/>
        <w:jc w:val="both"/>
      </w:pPr>
      <w:r>
        <w:rPr>
          <w:sz w:val="20"/>
        </w:rPr>
        <w:t xml:space="preserve">12)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bookmarkStart w:id="509" w:name="P509"/>
    <w:bookmarkEnd w:id="509"/>
    <w:p>
      <w:pPr>
        <w:pStyle w:val="0"/>
        <w:spacing w:before="200" w:line-rule="auto"/>
        <w:ind w:firstLine="540"/>
        <w:jc w:val="both"/>
      </w:pPr>
      <w:r>
        <w:rPr>
          <w:sz w:val="20"/>
        </w:rPr>
        <w:t xml:space="preserve">13) адрес электронной почты, номер телефона медицинской организации (индивидуального предпринимателя, осуществляющего медицинскую деятельность);</w:t>
      </w:r>
    </w:p>
    <w:bookmarkStart w:id="510" w:name="P510"/>
    <w:bookmarkEnd w:id="510"/>
    <w:p>
      <w:pPr>
        <w:pStyle w:val="0"/>
        <w:spacing w:before="200" w:line-rule="auto"/>
        <w:ind w:firstLine="540"/>
        <w:jc w:val="both"/>
      </w:pPr>
      <w:r>
        <w:rPr>
          <w:sz w:val="20"/>
        </w:rP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bookmarkStart w:id="511" w:name="P511"/>
    <w:bookmarkEnd w:id="511"/>
    <w:p>
      <w:pPr>
        <w:pStyle w:val="0"/>
        <w:spacing w:before="200" w:line-rule="auto"/>
        <w:ind w:firstLine="540"/>
        <w:jc w:val="both"/>
      </w:pPr>
      <w:r>
        <w:rPr>
          <w:sz w:val="20"/>
        </w:rPr>
        <w:t xml:space="preserve">15) банковские реквизиты медицинской организации;</w:t>
      </w:r>
    </w:p>
    <w:p>
      <w:pPr>
        <w:pStyle w:val="0"/>
        <w:spacing w:before="200" w:line-rule="auto"/>
        <w:ind w:firstLine="540"/>
        <w:jc w:val="both"/>
      </w:pPr>
      <w:r>
        <w:rPr>
          <w:sz w:val="20"/>
        </w:rPr>
        <w:t xml:space="preserve">16)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p>
      <w:pPr>
        <w:pStyle w:val="0"/>
        <w:spacing w:before="200" w:line-rule="auto"/>
        <w:ind w:firstLine="540"/>
        <w:jc w:val="both"/>
      </w:pPr>
      <w:r>
        <w:rPr>
          <w:sz w:val="20"/>
        </w:rPr>
        <w:t xml:space="preserve">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pPr>
        <w:pStyle w:val="0"/>
        <w:spacing w:before="200" w:line-rule="auto"/>
        <w:ind w:firstLine="540"/>
        <w:jc w:val="both"/>
      </w:pPr>
      <w:r>
        <w:rPr>
          <w:sz w:val="20"/>
        </w:rPr>
        <w:t xml:space="preserve">вид обособленного структурного подразделения медицинской организации в соответствии с </w:t>
      </w:r>
      <w:hyperlink w:history="0" r:id="rId13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00" w:line-rule="auto"/>
        <w:ind w:firstLine="540"/>
        <w:jc w:val="both"/>
      </w:pPr>
      <w:r>
        <w:rPr>
          <w:sz w:val="20"/>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 (при наличии);</w:t>
      </w:r>
    </w:p>
    <w:bookmarkStart w:id="526" w:name="P526"/>
    <w:bookmarkEnd w:id="526"/>
    <w:p>
      <w:pPr>
        <w:pStyle w:val="0"/>
        <w:spacing w:before="200" w:line-rule="auto"/>
        <w:ind w:firstLine="540"/>
        <w:jc w:val="both"/>
      </w:pPr>
      <w:r>
        <w:rPr>
          <w:sz w:val="20"/>
        </w:rP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28" w:name="P528"/>
    <w:bookmarkEnd w:id="528"/>
    <w:p>
      <w:pPr>
        <w:pStyle w:val="0"/>
        <w:spacing w:before="200" w:line-rule="auto"/>
        <w:ind w:firstLine="540"/>
        <w:jc w:val="both"/>
      </w:pPr>
      <w:r>
        <w:rPr>
          <w:sz w:val="20"/>
        </w:rP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bookmarkStart w:id="529" w:name="P529"/>
    <w:bookmarkEnd w:id="529"/>
    <w:p>
      <w:pPr>
        <w:pStyle w:val="0"/>
        <w:spacing w:before="200" w:line-rule="auto"/>
        <w:ind w:firstLine="540"/>
        <w:jc w:val="both"/>
      </w:pPr>
      <w:r>
        <w:rPr>
          <w:sz w:val="20"/>
        </w:rPr>
        <w:t xml:space="preserve">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pPr>
        <w:pStyle w:val="0"/>
        <w:spacing w:before="200" w:line-rule="auto"/>
        <w:ind w:firstLine="540"/>
        <w:jc w:val="both"/>
      </w:pPr>
      <w:r>
        <w:rPr>
          <w:sz w:val="20"/>
        </w:rPr>
        <w:t xml:space="preserve">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pPr>
        <w:pStyle w:val="0"/>
        <w:spacing w:before="200" w:line-rule="auto"/>
        <w:ind w:firstLine="540"/>
        <w:jc w:val="both"/>
      </w:pPr>
      <w:r>
        <w:rPr>
          <w:sz w:val="20"/>
        </w:rPr>
        <w:t xml:space="preserve">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bookmarkStart w:id="535" w:name="P535"/>
    <w:bookmarkEnd w:id="535"/>
    <w:p>
      <w:pPr>
        <w:pStyle w:val="0"/>
        <w:spacing w:before="200" w:line-rule="auto"/>
        <w:ind w:firstLine="540"/>
        <w:jc w:val="both"/>
      </w:pPr>
      <w:r>
        <w:rPr>
          <w:sz w:val="20"/>
        </w:rPr>
        <w:t xml:space="preserve">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bookmarkStart w:id="536" w:name="P536"/>
    <w:bookmarkEnd w:id="536"/>
    <w:p>
      <w:pPr>
        <w:pStyle w:val="0"/>
        <w:spacing w:before="200" w:line-rule="auto"/>
        <w:ind w:firstLine="540"/>
        <w:jc w:val="both"/>
      </w:pPr>
      <w:r>
        <w:rPr>
          <w:sz w:val="20"/>
        </w:rPr>
        <w:t xml:space="preserve">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pPr>
        <w:pStyle w:val="0"/>
        <w:spacing w:before="200" w:line-rule="auto"/>
        <w:ind w:firstLine="540"/>
        <w:jc w:val="both"/>
      </w:pPr>
      <w:r>
        <w:rPr>
          <w:sz w:val="20"/>
        </w:rP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w:history="0" r:id="rId13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bookmarkStart w:id="538" w:name="P538"/>
    <w:bookmarkEnd w:id="538"/>
    <w:p>
      <w:pPr>
        <w:pStyle w:val="0"/>
        <w:spacing w:before="200" w:line-rule="auto"/>
        <w:ind w:firstLine="540"/>
        <w:jc w:val="both"/>
      </w:pPr>
      <w:r>
        <w:rPr>
          <w:sz w:val="20"/>
        </w:rPr>
        <w:t xml:space="preserve">1) реестровый номер медицинской организации (индивидуального предпринимателя, осуществляющего медицинскую деятельность);</w:t>
      </w:r>
    </w:p>
    <w:p>
      <w:pPr>
        <w:pStyle w:val="0"/>
        <w:spacing w:before="200" w:line-rule="auto"/>
        <w:ind w:firstLine="540"/>
        <w:jc w:val="both"/>
      </w:pPr>
      <w:r>
        <w:rPr>
          <w:sz w:val="20"/>
        </w:rPr>
        <w:t xml:space="preserve">2)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00" w:line-rule="auto"/>
        <w:ind w:firstLine="540"/>
        <w:jc w:val="both"/>
      </w:pPr>
      <w:r>
        <w:rPr>
          <w:sz w:val="20"/>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4)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5) ОГРН медицинской организации;</w:t>
      </w:r>
    </w:p>
    <w:p>
      <w:pPr>
        <w:pStyle w:val="0"/>
        <w:spacing w:before="200" w:line-rule="auto"/>
        <w:ind w:firstLine="540"/>
        <w:jc w:val="both"/>
      </w:pPr>
      <w:r>
        <w:rPr>
          <w:sz w:val="20"/>
        </w:rPr>
        <w:t xml:space="preserve">6) код организационно-правовой формы медицинской организации в соответствии с Общероссийским </w:t>
      </w:r>
      <w:hyperlink w:history="0" r:id="rId137"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bookmarkStart w:id="545" w:name="P545"/>
    <w:bookmarkEnd w:id="545"/>
    <w:p>
      <w:pPr>
        <w:pStyle w:val="0"/>
        <w:spacing w:before="200" w:line-rule="auto"/>
        <w:ind w:firstLine="540"/>
        <w:jc w:val="both"/>
      </w:pPr>
      <w:r>
        <w:rPr>
          <w:sz w:val="20"/>
        </w:rPr>
        <w:t xml:space="preserve">7) код формы собственности медицинской организации в соответствии с Общероссийским </w:t>
      </w:r>
      <w:hyperlink w:history="0" r:id="rId138"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p>
      <w:pPr>
        <w:pStyle w:val="0"/>
        <w:spacing w:before="200" w:line-rule="auto"/>
        <w:ind w:firstLine="540"/>
        <w:jc w:val="both"/>
      </w:pPr>
      <w:r>
        <w:rPr>
          <w:sz w:val="20"/>
        </w:rPr>
        <w:t xml:space="preserve">8) сведения об учредителе (учредителях) медицинской организации, являющейся государственным (муниципальным) учреждением:</w:t>
      </w:r>
    </w:p>
    <w:p>
      <w:pPr>
        <w:pStyle w:val="0"/>
        <w:spacing w:before="200" w:line-rule="auto"/>
        <w:ind w:firstLine="540"/>
        <w:jc w:val="both"/>
      </w:pPr>
      <w:r>
        <w:rPr>
          <w:sz w:val="20"/>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00" w:line-rule="auto"/>
        <w:ind w:firstLine="540"/>
        <w:jc w:val="both"/>
      </w:pPr>
      <w:r>
        <w:rPr>
          <w:sz w:val="20"/>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наименование публично-правового образования, от имени которого действует учредитель медицинской организации;</w:t>
      </w:r>
    </w:p>
    <w:p>
      <w:pPr>
        <w:pStyle w:val="0"/>
        <w:spacing w:before="200" w:line-rule="auto"/>
        <w:ind w:firstLine="540"/>
        <w:jc w:val="both"/>
      </w:pPr>
      <w:r>
        <w:rPr>
          <w:sz w:val="20"/>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3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классификатором</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9) вид медицинской организации в соответствии с </w:t>
      </w:r>
      <w:hyperlink w:history="0" r:id="rId140"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bookmarkStart w:id="553" w:name="P553"/>
    <w:bookmarkEnd w:id="553"/>
    <w:p>
      <w:pPr>
        <w:pStyle w:val="0"/>
        <w:spacing w:before="200" w:line-rule="auto"/>
        <w:ind w:firstLine="540"/>
        <w:jc w:val="both"/>
      </w:pPr>
      <w:r>
        <w:rPr>
          <w:sz w:val="20"/>
        </w:rPr>
        <w:t xml:space="preserve">10)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00" w:line-rule="auto"/>
        <w:ind w:firstLine="540"/>
        <w:jc w:val="both"/>
      </w:pPr>
      <w:r>
        <w:rPr>
          <w:sz w:val="20"/>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14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классификатору</w:t>
        </w:r>
      </w:hyperlink>
      <w:r>
        <w:rPr>
          <w:sz w:val="20"/>
        </w:rPr>
        <w:t xml:space="preserve"> территорий муниципальных образований (ОКТМО);</w:t>
      </w:r>
    </w:p>
    <w:bookmarkStart w:id="557" w:name="P557"/>
    <w:bookmarkEnd w:id="557"/>
    <w:p>
      <w:pPr>
        <w:pStyle w:val="0"/>
        <w:spacing w:before="200" w:line-rule="auto"/>
        <w:ind w:firstLine="540"/>
        <w:jc w:val="both"/>
      </w:pPr>
      <w:r>
        <w:rPr>
          <w:sz w:val="20"/>
        </w:rPr>
        <w:t xml:space="preserve">11) адрес электронной почты, номер телефона медицинской организации (индивидуального предпринимателя, осуществляющего медицинскую деятельность);</w:t>
      </w:r>
    </w:p>
    <w:p>
      <w:pPr>
        <w:pStyle w:val="0"/>
        <w:spacing w:before="200" w:line-rule="auto"/>
        <w:ind w:firstLine="540"/>
        <w:jc w:val="both"/>
      </w:pPr>
      <w:r>
        <w:rPr>
          <w:sz w:val="20"/>
        </w:rPr>
        <w:t xml:space="preserve">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pPr>
        <w:pStyle w:val="0"/>
        <w:spacing w:before="200" w:line-rule="auto"/>
        <w:ind w:firstLine="540"/>
        <w:jc w:val="both"/>
      </w:pPr>
      <w:r>
        <w:rPr>
          <w:sz w:val="20"/>
        </w:rPr>
        <w:t xml:space="preserve">13) банковские реквизиты медицинской организации;</w:t>
      </w:r>
    </w:p>
    <w:p>
      <w:pPr>
        <w:pStyle w:val="0"/>
        <w:spacing w:before="200" w:line-rule="auto"/>
        <w:ind w:firstLine="540"/>
        <w:jc w:val="both"/>
      </w:pPr>
      <w:r>
        <w:rPr>
          <w:sz w:val="20"/>
        </w:rPr>
        <w:t xml:space="preserve">14)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p>
      <w:pPr>
        <w:pStyle w:val="0"/>
        <w:spacing w:before="200" w:line-rule="auto"/>
        <w:ind w:firstLine="540"/>
        <w:jc w:val="both"/>
      </w:pPr>
      <w:r>
        <w:rPr>
          <w:sz w:val="20"/>
        </w:rPr>
        <w:t xml:space="preserve">15) сведения об обособленных структурных подразделениях медицинской организации (при наличии):</w:t>
      </w:r>
    </w:p>
    <w:p>
      <w:pPr>
        <w:pStyle w:val="0"/>
        <w:spacing w:before="200" w:line-rule="auto"/>
        <w:ind w:firstLine="540"/>
        <w:jc w:val="both"/>
      </w:pPr>
      <w:r>
        <w:rPr>
          <w:sz w:val="20"/>
        </w:rPr>
        <w:t xml:space="preserve">реестровый номер обособленного структурного подразделения медицинской организации;</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КПП обособленного структурного подразделения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перечень территориальных программ, в реализации которых участвует обособленное структурное подразделение медицинской организации;</w:t>
      </w:r>
    </w:p>
    <w:p>
      <w:pPr>
        <w:pStyle w:val="0"/>
        <w:spacing w:before="200" w:line-rule="auto"/>
        <w:ind w:firstLine="540"/>
        <w:jc w:val="both"/>
      </w:pPr>
      <w:r>
        <w:rPr>
          <w:sz w:val="20"/>
        </w:rPr>
        <w:t xml:space="preserve">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pPr>
        <w:pStyle w:val="0"/>
        <w:spacing w:before="200" w:line-rule="auto"/>
        <w:ind w:firstLine="540"/>
        <w:jc w:val="both"/>
      </w:pPr>
      <w:r>
        <w:rPr>
          <w:sz w:val="20"/>
        </w:rP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w:history="0" r:id="rId14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w:history="0" r:id="rId14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bookmarkStart w:id="577" w:name="P577"/>
    <w:bookmarkEnd w:id="577"/>
    <w:p>
      <w:pPr>
        <w:pStyle w:val="0"/>
        <w:spacing w:before="200" w:line-rule="auto"/>
        <w:ind w:firstLine="540"/>
        <w:jc w:val="both"/>
      </w:pPr>
      <w:r>
        <w:rPr>
          <w:sz w:val="20"/>
        </w:rPr>
        <w:t xml:space="preserve">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79" w:name="P579"/>
    <w:bookmarkEnd w:id="579"/>
    <w:p>
      <w:pPr>
        <w:pStyle w:val="0"/>
        <w:spacing w:before="200" w:line-rule="auto"/>
        <w:ind w:firstLine="540"/>
        <w:jc w:val="both"/>
      </w:pPr>
      <w:r>
        <w:rPr>
          <w:sz w:val="20"/>
        </w:rPr>
        <w:t xml:space="preserve">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spacing w:before="200" w:line-rule="auto"/>
        <w:ind w:firstLine="540"/>
        <w:jc w:val="both"/>
      </w:pPr>
      <w:r>
        <w:rPr>
          <w:sz w:val="20"/>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14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сведения о территориальных программах, в реализации которых участвует медицинская организация;</w:t>
      </w:r>
    </w:p>
    <w:p>
      <w:pPr>
        <w:pStyle w:val="0"/>
        <w:spacing w:before="200" w:line-rule="auto"/>
        <w:ind w:firstLine="540"/>
        <w:jc w:val="both"/>
      </w:pPr>
      <w:r>
        <w:rPr>
          <w:sz w:val="20"/>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14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w:t>
      </w:r>
    </w:p>
    <w:bookmarkStart w:id="583" w:name="P583"/>
    <w:bookmarkEnd w:id="583"/>
    <w:p>
      <w:pPr>
        <w:pStyle w:val="0"/>
        <w:spacing w:before="200" w:line-rule="auto"/>
        <w:ind w:firstLine="540"/>
        <w:jc w:val="both"/>
      </w:pPr>
      <w:r>
        <w:rPr>
          <w:sz w:val="20"/>
        </w:rPr>
        <w:t xml:space="preserve">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spacing w:before="200" w:line-rule="auto"/>
        <w:ind w:firstLine="540"/>
        <w:jc w:val="both"/>
      </w:pPr>
      <w:r>
        <w:rPr>
          <w:sz w:val="20"/>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pPr>
        <w:pStyle w:val="0"/>
        <w:spacing w:before="200" w:line-rule="auto"/>
        <w:ind w:firstLine="540"/>
        <w:jc w:val="both"/>
      </w:pPr>
      <w:r>
        <w:rPr>
          <w:sz w:val="20"/>
        </w:rPr>
        <w:t xml:space="preserve">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bookmarkStart w:id="588" w:name="P588"/>
    <w:bookmarkEnd w:id="588"/>
    <w:p>
      <w:pPr>
        <w:pStyle w:val="0"/>
        <w:spacing w:before="200" w:line-rule="auto"/>
        <w:ind w:firstLine="540"/>
        <w:jc w:val="both"/>
      </w:pPr>
      <w:r>
        <w:rPr>
          <w:sz w:val="20"/>
        </w:rP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14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11 статьи 5</w:t>
        </w:r>
      </w:hyperlink>
      <w:r>
        <w:rPr>
          <w:sz w:val="20"/>
        </w:rPr>
        <w:t xml:space="preserve"> Федерального закона;</w:t>
      </w:r>
    </w:p>
    <w:p>
      <w:pPr>
        <w:pStyle w:val="0"/>
        <w:spacing w:before="200" w:line-rule="auto"/>
        <w:ind w:firstLine="540"/>
        <w:jc w:val="both"/>
      </w:pPr>
      <w:r>
        <w:rPr>
          <w:sz w:val="20"/>
        </w:rPr>
        <w:t xml:space="preserve">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сведения об объемах оказания медицинской помощи, финансовое обеспечение которой осуществляется в соответствии с </w:t>
      </w:r>
      <w:hyperlink w:history="0" r:id="rId14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11 статьи 5</w:t>
        </w:r>
      </w:hyperlink>
      <w:r>
        <w:rPr>
          <w:sz w:val="20"/>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14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3.2 статьи 35</w:t>
        </w:r>
      </w:hyperlink>
      <w:r>
        <w:rPr>
          <w:sz w:val="20"/>
        </w:rPr>
        <w:t xml:space="preserve"> Федерального закона;</w:t>
      </w:r>
    </w:p>
    <w:p>
      <w:pPr>
        <w:pStyle w:val="0"/>
        <w:spacing w:before="200" w:line-rule="auto"/>
        <w:ind w:firstLine="540"/>
        <w:jc w:val="both"/>
      </w:pPr>
      <w:r>
        <w:rPr>
          <w:sz w:val="20"/>
        </w:rPr>
        <w:t xml:space="preserve">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spacing w:before="200" w:line-rule="auto"/>
        <w:ind w:firstLine="54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14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11 статьи 5</w:t>
        </w:r>
      </w:hyperlink>
      <w:r>
        <w:rPr>
          <w:sz w:val="20"/>
        </w:rPr>
        <w:t xml:space="preserve"> Федерального закона;</w:t>
      </w:r>
    </w:p>
    <w:p>
      <w:pPr>
        <w:pStyle w:val="0"/>
        <w:spacing w:before="200" w:line-rule="auto"/>
        <w:ind w:firstLine="540"/>
        <w:jc w:val="both"/>
      </w:pPr>
      <w:r>
        <w:rPr>
          <w:sz w:val="20"/>
        </w:rPr>
        <w:t xml:space="preserve">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bookmarkStart w:id="595" w:name="P595"/>
    <w:bookmarkEnd w:id="595"/>
    <w:p>
      <w:pPr>
        <w:pStyle w:val="0"/>
        <w:spacing w:before="200" w:line-rule="auto"/>
        <w:ind w:firstLine="540"/>
        <w:jc w:val="both"/>
      </w:pPr>
      <w:r>
        <w:rPr>
          <w:sz w:val="20"/>
        </w:rP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15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статьи 4</w:t>
        </w:r>
      </w:hyperlink>
      <w:r>
        <w:rPr>
          <w:sz w:val="20"/>
        </w:rPr>
        <w:t xml:space="preserve"> Федерального закона, на соответствующий год из единого реестра медицинских организаций, и причину ее исключения.</w:t>
      </w:r>
    </w:p>
    <w:bookmarkStart w:id="596" w:name="P596"/>
    <w:bookmarkEnd w:id="596"/>
    <w:p>
      <w:pPr>
        <w:pStyle w:val="0"/>
        <w:spacing w:before="200" w:line-rule="auto"/>
        <w:ind w:firstLine="540"/>
        <w:jc w:val="both"/>
      </w:pPr>
      <w:r>
        <w:rPr>
          <w:sz w:val="20"/>
        </w:rP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w:history="0" r:id="rId151"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15</w:t>
        </w:r>
      </w:hyperlink>
      <w:r>
        <w:rPr>
          <w:sz w:val="20"/>
        </w:rP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pPr>
        <w:pStyle w:val="0"/>
        <w:spacing w:before="200" w:line-rule="auto"/>
        <w:ind w:firstLine="540"/>
        <w:jc w:val="both"/>
      </w:pPr>
      <w:r>
        <w:rPr>
          <w:sz w:val="20"/>
        </w:rPr>
        <w:t xml:space="preserve">Уведомление должно содержать следующие сведения:</w:t>
      </w:r>
    </w:p>
    <w:p>
      <w:pPr>
        <w:pStyle w:val="0"/>
        <w:spacing w:before="200" w:line-rule="auto"/>
        <w:ind w:firstLine="540"/>
        <w:jc w:val="both"/>
      </w:pPr>
      <w:r>
        <w:rPr>
          <w:sz w:val="20"/>
        </w:rPr>
        <w:t xml:space="preserve">1) о территориальной программе, на участие в которой медицинская организация подает уведомление;</w:t>
      </w:r>
    </w:p>
    <w:p>
      <w:pPr>
        <w:pStyle w:val="0"/>
        <w:spacing w:before="200" w:line-rule="auto"/>
        <w:ind w:firstLine="540"/>
        <w:jc w:val="both"/>
      </w:pPr>
      <w:r>
        <w:rPr>
          <w:sz w:val="20"/>
        </w:rPr>
        <w:t xml:space="preserve">2)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00" w:line-rule="auto"/>
        <w:ind w:firstLine="540"/>
        <w:jc w:val="both"/>
      </w:pPr>
      <w:r>
        <w:rPr>
          <w:sz w:val="20"/>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4)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5) ОГРН медицинской организации;</w:t>
      </w:r>
    </w:p>
    <w:p>
      <w:pPr>
        <w:pStyle w:val="0"/>
        <w:spacing w:before="200" w:line-rule="auto"/>
        <w:ind w:firstLine="540"/>
        <w:jc w:val="both"/>
      </w:pPr>
      <w:r>
        <w:rPr>
          <w:sz w:val="20"/>
        </w:rPr>
        <w:t xml:space="preserve">6) код организационно-правовой формы медицинской организации в соответствии с Общероссийским </w:t>
      </w:r>
      <w:hyperlink w:history="0" r:id="rId152"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p>
      <w:pPr>
        <w:pStyle w:val="0"/>
        <w:spacing w:before="200" w:line-rule="auto"/>
        <w:ind w:firstLine="540"/>
        <w:jc w:val="both"/>
      </w:pPr>
      <w:r>
        <w:rPr>
          <w:sz w:val="20"/>
        </w:rPr>
        <w:t xml:space="preserve">7) код формы собственности медицинской организации в соответствии с Общероссийским </w:t>
      </w:r>
      <w:hyperlink w:history="0" r:id="rId153"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p>
      <w:pPr>
        <w:pStyle w:val="0"/>
        <w:spacing w:before="200" w:line-rule="auto"/>
        <w:ind w:firstLine="540"/>
        <w:jc w:val="both"/>
      </w:pPr>
      <w:r>
        <w:rPr>
          <w:sz w:val="20"/>
        </w:rPr>
        <w:t xml:space="preserve">8) вид медицинской организации в соответствии с </w:t>
      </w:r>
      <w:hyperlink w:history="0" r:id="rId154"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9)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00" w:line-rule="auto"/>
        <w:ind w:firstLine="540"/>
        <w:jc w:val="both"/>
      </w:pPr>
      <w:r>
        <w:rPr>
          <w:sz w:val="20"/>
        </w:rPr>
        <w:t xml:space="preserve">10) адрес электронной почты, номер телефона медицинской организации;</w:t>
      </w:r>
    </w:p>
    <w:p>
      <w:pPr>
        <w:pStyle w:val="0"/>
        <w:spacing w:before="200" w:line-rule="auto"/>
        <w:ind w:firstLine="540"/>
        <w:jc w:val="both"/>
      </w:pPr>
      <w:r>
        <w:rPr>
          <w:sz w:val="20"/>
        </w:rPr>
        <w:t xml:space="preserve">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pPr>
        <w:pStyle w:val="0"/>
        <w:spacing w:before="200" w:line-rule="auto"/>
        <w:ind w:firstLine="540"/>
        <w:jc w:val="both"/>
      </w:pPr>
      <w:r>
        <w:rPr>
          <w:sz w:val="20"/>
        </w:rPr>
        <w:t xml:space="preserve">12) банковские реквизиты медицинской организации;</w:t>
      </w:r>
    </w:p>
    <w:p>
      <w:pPr>
        <w:pStyle w:val="0"/>
        <w:spacing w:before="200" w:line-rule="auto"/>
        <w:ind w:firstLine="540"/>
        <w:jc w:val="both"/>
      </w:pPr>
      <w:r>
        <w:rPr>
          <w:sz w:val="20"/>
        </w:rPr>
        <w:t xml:space="preserve">13)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p>
      <w:pPr>
        <w:pStyle w:val="0"/>
        <w:spacing w:before="200" w:line-rule="auto"/>
        <w:ind w:firstLine="540"/>
        <w:jc w:val="both"/>
      </w:pPr>
      <w:r>
        <w:rPr>
          <w:sz w:val="20"/>
        </w:rPr>
        <w:t xml:space="preserve">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вид обособленного структурного подразделения медицинской организации в соответствии с </w:t>
      </w:r>
      <w:hyperlink w:history="0" r:id="rId15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00" w:line-rule="auto"/>
        <w:ind w:firstLine="540"/>
        <w:jc w:val="both"/>
      </w:pPr>
      <w:r>
        <w:rPr>
          <w:sz w:val="20"/>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 (при наличии);</w:t>
      </w:r>
    </w:p>
    <w:p>
      <w:pPr>
        <w:pStyle w:val="0"/>
        <w:spacing w:before="200" w:line-rule="auto"/>
        <w:ind w:firstLine="540"/>
        <w:jc w:val="both"/>
      </w:pPr>
      <w:r>
        <w:rPr>
          <w:sz w:val="20"/>
        </w:rP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pPr>
        <w:pStyle w:val="0"/>
        <w:spacing w:before="200" w:line-rule="auto"/>
        <w:ind w:firstLine="540"/>
        <w:jc w:val="both"/>
      </w:pPr>
      <w:r>
        <w:rPr>
          <w:sz w:val="20"/>
        </w:rPr>
        <w:t xml:space="preserve">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bookmarkStart w:id="629" w:name="P629"/>
    <w:bookmarkEnd w:id="629"/>
    <w:p>
      <w:pPr>
        <w:pStyle w:val="0"/>
        <w:spacing w:before="200" w:line-rule="auto"/>
        <w:ind w:firstLine="540"/>
        <w:jc w:val="both"/>
      </w:pPr>
      <w:r>
        <w:rPr>
          <w:sz w:val="20"/>
        </w:rP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номенклатуре</w:t>
        </w:r>
      </w:hyperlink>
      <w:r>
        <w:rPr>
          <w:sz w:val="20"/>
        </w:rPr>
        <w:t xml:space="preserve"> медицинских услуг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Утверждена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приказом</w:t>
        </w:r>
      </w:hyperlink>
      <w:r>
        <w:rPr>
          <w:sz w:val="20"/>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pPr>
        <w:pStyle w:val="0"/>
        <w:jc w:val="both"/>
      </w:pPr>
      <w:r>
        <w:rPr>
          <w:sz w:val="20"/>
        </w:rPr>
      </w:r>
    </w:p>
    <w:p>
      <w:pPr>
        <w:pStyle w:val="0"/>
        <w:ind w:firstLine="540"/>
        <w:jc w:val="both"/>
      </w:pPr>
      <w:r>
        <w:rPr>
          <w:sz w:val="20"/>
        </w:rP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w:history="0" r:id="rId15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законом</w:t>
        </w:r>
      </w:hyperlink>
      <w:r>
        <w:rPr>
          <w:sz w:val="20"/>
        </w:rPr>
        <w:t xml:space="preserve">, а также информации персонифицированного учета сведений о застрахованных лицах (при наличии).</w:t>
      </w:r>
    </w:p>
    <w:p>
      <w:pPr>
        <w:pStyle w:val="0"/>
        <w:spacing w:before="200" w:line-rule="auto"/>
        <w:ind w:firstLine="540"/>
        <w:jc w:val="both"/>
      </w:pPr>
      <w:r>
        <w:rPr>
          <w:sz w:val="20"/>
        </w:rPr>
        <w:t xml:space="preserve">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pPr>
        <w:pStyle w:val="0"/>
        <w:jc w:val="both"/>
      </w:pPr>
      <w:r>
        <w:rPr>
          <w:sz w:val="20"/>
        </w:rPr>
        <w:t xml:space="preserve">(в ред. </w:t>
      </w:r>
      <w:hyperlink w:history="0" r:id="rId15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w:history="0" r:id="rId16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15</w:t>
        </w:r>
      </w:hyperlink>
      <w:r>
        <w:rPr>
          <w:sz w:val="20"/>
        </w:rP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bookmarkStart w:id="637" w:name="P637"/>
    <w:bookmarkEnd w:id="637"/>
    <w:p>
      <w:pPr>
        <w:pStyle w:val="0"/>
        <w:spacing w:before="200" w:line-rule="auto"/>
        <w:ind w:firstLine="540"/>
        <w:jc w:val="both"/>
      </w:pPr>
      <w:r>
        <w:rPr>
          <w:sz w:val="20"/>
        </w:rPr>
        <w:t xml:space="preserve">При выявлении несоответствия уведомления, направленного медицинской организацией в соответствии с </w:t>
      </w:r>
      <w:hyperlink w:history="0" w:anchor="P596" w:tooltip="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статьей 15 Федерального закона. Уведомление формируется в форме электронного документа в государственной инфо...">
        <w:r>
          <w:rPr>
            <w:sz w:val="20"/>
            <w:color w:val="0000ff"/>
          </w:rPr>
          <w:t xml:space="preserve">пунктом 105</w:t>
        </w:r>
      </w:hyperlink>
      <w:r>
        <w:rPr>
          <w:sz w:val="20"/>
        </w:rPr>
        <w:t xml:space="preserve"> настоящих Правил, правилам его формирования, предусмотренным настоящими Правилами, и (или) срокам подачи уведомления, установленным </w:t>
      </w:r>
      <w:hyperlink w:history="0" r:id="rId161"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15</w:t>
        </w:r>
      </w:hyperlink>
      <w:r>
        <w:rPr>
          <w:sz w:val="20"/>
        </w:rP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pPr>
        <w:pStyle w:val="0"/>
        <w:spacing w:before="200" w:line-rule="auto"/>
        <w:ind w:firstLine="540"/>
        <w:jc w:val="both"/>
      </w:pPr>
      <w:r>
        <w:rPr>
          <w:sz w:val="20"/>
        </w:rPr>
        <w:t xml:space="preserve">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При получении протокола о несоответствии уведомления правилам его формирования, указанного в </w:t>
      </w:r>
      <w:hyperlink w:history="0" w:anchor="P637" w:tooltip="При выявлении несоответствия уведомления, направленного медицинской организацией в соответствии с пунктом 105 настоящих Правил, правилам его формирования, предусмотренным настоящими Правилами, и (или) срокам подачи уведомления, установленным статьей 15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
        <w:r>
          <w:rPr>
            <w:sz w:val="20"/>
            <w:color w:val="0000ff"/>
          </w:rPr>
          <w:t xml:space="preserve">абзаце втором</w:t>
        </w:r>
      </w:hyperlink>
      <w:r>
        <w:rPr>
          <w:sz w:val="20"/>
        </w:rP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w:history="0" r:id="rId16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 15</w:t>
        </w:r>
      </w:hyperlink>
      <w:r>
        <w:rPr>
          <w:sz w:val="20"/>
        </w:rPr>
        <w:t xml:space="preserve"> Федерального закона.</w:t>
      </w:r>
    </w:p>
    <w:bookmarkStart w:id="640" w:name="P640"/>
    <w:bookmarkEnd w:id="640"/>
    <w:p>
      <w:pPr>
        <w:pStyle w:val="0"/>
        <w:spacing w:before="200" w:line-rule="auto"/>
        <w:ind w:firstLine="540"/>
        <w:jc w:val="both"/>
      </w:pPr>
      <w:r>
        <w:rPr>
          <w:sz w:val="20"/>
        </w:rPr>
        <w:t xml:space="preserve">107. В случае изменения сведений о медицинской организации, указанных в </w:t>
      </w:r>
      <w:hyperlink w:history="0" w:anchor="P505" w:tooltip="11) вид медицинской организации в соответствии с номенклатурой медицинских организаций, утвержденной приказом Министерства здравоохранения Российской Федерации от 6 августа 2013 г. N 529н &quot;Об утверждении номенклатуры медицинских организаций&quot;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
        <w:r>
          <w:rPr>
            <w:sz w:val="20"/>
            <w:color w:val="0000ff"/>
          </w:rPr>
          <w:t xml:space="preserve">подпунктах 11</w:t>
        </w:r>
      </w:hyperlink>
      <w:r>
        <w:rPr>
          <w:sz w:val="20"/>
        </w:rPr>
        <w:t xml:space="preserve">, </w:t>
      </w:r>
      <w:hyperlink w:history="0" w:anchor="P509" w:tooltip="13)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13</w:t>
        </w:r>
      </w:hyperlink>
      <w:r>
        <w:rPr>
          <w:sz w:val="20"/>
        </w:rPr>
        <w:t xml:space="preserve">, </w:t>
      </w:r>
      <w:hyperlink w:history="0" w:anchor="P511" w:tooltip="15) банковские реквизиты медицинской организации;">
        <w:r>
          <w:rPr>
            <w:sz w:val="20"/>
            <w:color w:val="0000ff"/>
          </w:rPr>
          <w:t xml:space="preserve">15</w:t>
        </w:r>
      </w:hyperlink>
      <w:r>
        <w:rPr>
          <w:sz w:val="20"/>
        </w:rPr>
        <w:t xml:space="preserve"> и </w:t>
      </w:r>
      <w:hyperlink w:history="0" w:anchor="P577"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16</w:t>
        </w:r>
      </w:hyperlink>
      <w:r>
        <w:rPr>
          <w:sz w:val="20"/>
        </w:rPr>
        <w:t xml:space="preserve"> - </w:t>
      </w:r>
      <w:hyperlink w:history="0" w:anchor="P583"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0"/>
            <w:color w:val="0000ff"/>
          </w:rPr>
          <w:t xml:space="preserve">19 пункта 104</w:t>
        </w:r>
      </w:hyperlink>
      <w:r>
        <w:rPr>
          <w:sz w:val="20"/>
        </w:rP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jc w:val="both"/>
      </w:pPr>
      <w:r>
        <w:rPr>
          <w:sz w:val="20"/>
        </w:rPr>
        <w:t xml:space="preserve">(в ред. </w:t>
      </w:r>
      <w:hyperlink w:history="0" r:id="rId16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Территориальный фонд в течение двух рабочих дней со дня направления медицинской организацией уведомления, указанного в </w:t>
      </w:r>
      <w:hyperlink w:history="0" w:anchor="P640"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0"/>
            <w:color w:val="0000ff"/>
          </w:rPr>
          <w:t xml:space="preserve">абзаце первом</w:t>
        </w:r>
      </w:hyperlink>
      <w:r>
        <w:rPr>
          <w:sz w:val="20"/>
        </w:rP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При непрохождении уведомлением об изменении сведений о медицинской организации проверки, указанной в </w:t>
      </w:r>
      <w:hyperlink w:history="0" w:anchor="P640"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0"/>
            <w:color w:val="0000ff"/>
          </w:rPr>
          <w:t xml:space="preserve">абзаце первом</w:t>
        </w:r>
      </w:hyperlink>
      <w:r>
        <w:rPr>
          <w:sz w:val="20"/>
        </w:rP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pPr>
        <w:pStyle w:val="0"/>
        <w:spacing w:before="200" w:line-rule="auto"/>
        <w:ind w:firstLine="540"/>
        <w:jc w:val="both"/>
      </w:pPr>
      <w:r>
        <w:rPr>
          <w:sz w:val="20"/>
        </w:rP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history="0" w:anchor="P492" w:tooltip="4) полное и сокращенное (при наличии) наименования медицинской организации в соответствии со сведениями ЕГРЮЛ;">
        <w:r>
          <w:rPr>
            <w:sz w:val="20"/>
            <w:color w:val="0000ff"/>
          </w:rPr>
          <w:t xml:space="preserve">подпунктах 4</w:t>
        </w:r>
      </w:hyperlink>
      <w:r>
        <w:rPr>
          <w:sz w:val="20"/>
        </w:rPr>
        <w:t xml:space="preserve"> - </w:t>
      </w:r>
      <w:hyperlink w:history="0" w:anchor="P499" w:tooltip="10) сведения об учредителе (учредителях) медицинской организации, являющейся государственным (муниципальным) учреждением:">
        <w:r>
          <w:rPr>
            <w:sz w:val="20"/>
            <w:color w:val="0000ff"/>
          </w:rPr>
          <w:t xml:space="preserve">10</w:t>
        </w:r>
      </w:hyperlink>
      <w:r>
        <w:rPr>
          <w:sz w:val="20"/>
        </w:rPr>
        <w:t xml:space="preserve">, </w:t>
      </w:r>
      <w:hyperlink w:history="0" w:anchor="P506" w:tooltip="12) адрес медицинской организации в пределах места нахождения медицинской организации;">
        <w:r>
          <w:rPr>
            <w:sz w:val="20"/>
            <w:color w:val="0000ff"/>
          </w:rPr>
          <w:t xml:space="preserve">12</w:t>
        </w:r>
      </w:hyperlink>
      <w:r>
        <w:rPr>
          <w:sz w:val="20"/>
        </w:rPr>
        <w:t xml:space="preserve">, </w:t>
      </w:r>
      <w:hyperlink w:history="0" w:anchor="P510" w:tooltip="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
        <w:r>
          <w:rPr>
            <w:sz w:val="20"/>
            <w:color w:val="0000ff"/>
          </w:rPr>
          <w:t xml:space="preserve">14</w:t>
        </w:r>
      </w:hyperlink>
      <w:r>
        <w:rPr>
          <w:sz w:val="20"/>
        </w:rPr>
        <w:t xml:space="preserve">, </w:t>
      </w:r>
      <w:hyperlink w:history="0" w:anchor="P529"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0"/>
            <w:color w:val="0000ff"/>
          </w:rPr>
          <w:t xml:space="preserve">21</w:t>
        </w:r>
      </w:hyperlink>
      <w:r>
        <w:rPr>
          <w:sz w:val="20"/>
        </w:rPr>
        <w:t xml:space="preserve"> - </w:t>
      </w:r>
      <w:hyperlink w:history="0" w:anchor="P536"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28 пункта 103</w:t>
        </w:r>
      </w:hyperlink>
      <w:r>
        <w:rPr>
          <w:sz w:val="20"/>
        </w:rP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bookmarkStart w:id="647" w:name="P647"/>
    <w:bookmarkEnd w:id="647"/>
    <w:p>
      <w:pPr>
        <w:pStyle w:val="0"/>
        <w:spacing w:before="200" w:line-rule="auto"/>
        <w:ind w:firstLine="540"/>
        <w:jc w:val="both"/>
      </w:pPr>
      <w:r>
        <w:rPr>
          <w:sz w:val="20"/>
        </w:rPr>
        <w:t xml:space="preserve">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&lt;9.1&gt; </w:t>
      </w:r>
      <w:hyperlink w:history="0" r:id="rId164"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 4 статьи 15</w:t>
        </w:r>
      </w:hyperlink>
      <w:r>
        <w:rPr>
          <w:sz w:val="20"/>
        </w:rPr>
        <w:t xml:space="preserve"> Федерального закона.</w:t>
      </w:r>
    </w:p>
    <w:p>
      <w:pPr>
        <w:pStyle w:val="0"/>
        <w:jc w:val="both"/>
      </w:pPr>
      <w:r>
        <w:rPr>
          <w:sz w:val="20"/>
        </w:rPr>
      </w:r>
    </w:p>
    <w:p>
      <w:pPr>
        <w:pStyle w:val="0"/>
        <w:ind w:firstLine="540"/>
        <w:jc w:val="both"/>
      </w:pPr>
      <w:r>
        <w:rPr>
          <w:sz w:val="20"/>
        </w:rP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абзаце первом</w:t>
        </w:r>
      </w:hyperlink>
      <w:r>
        <w:rPr>
          <w:sz w:val="20"/>
        </w:rPr>
        <w:t xml:space="preserve"> настоящего пункта, осуществляется в течение одного рабочего дня со дня получения территориальным фондом сведений, указанных в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pPr>
        <w:pStyle w:val="0"/>
        <w:spacing w:before="200" w:line-rule="auto"/>
        <w:ind w:firstLine="540"/>
        <w:jc w:val="both"/>
      </w:pPr>
      <w:r>
        <w:rPr>
          <w:sz w:val="20"/>
        </w:rPr>
        <w:t xml:space="preserve">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spacing w:before="200" w:line-rule="auto"/>
        <w:ind w:firstLine="540"/>
        <w:jc w:val="both"/>
      </w:pPr>
      <w:r>
        <w:rPr>
          <w:sz w:val="20"/>
        </w:rP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пунктом 109</w:t>
        </w:r>
      </w:hyperlink>
      <w:r>
        <w:rPr>
          <w:sz w:val="20"/>
        </w:rPr>
        <w:t xml:space="preserve"> настоящих Правил.</w:t>
      </w:r>
    </w:p>
    <w:p>
      <w:pPr>
        <w:pStyle w:val="0"/>
        <w:spacing w:before="200" w:line-rule="auto"/>
        <w:ind w:firstLine="540"/>
        <w:jc w:val="both"/>
      </w:pPr>
      <w:r>
        <w:rPr>
          <w:sz w:val="20"/>
        </w:rP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w:history="0" r:id="rId16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11 статьи 5</w:t>
        </w:r>
      </w:hyperlink>
      <w:r>
        <w:rPr>
          <w:sz w:val="20"/>
        </w:rP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w:history="0" r:id="rId166"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форме</w:t>
        </w:r>
      </w:hyperlink>
      <w:r>
        <w:rPr>
          <w:sz w:val="20"/>
        </w:rPr>
        <w:t xml:space="preserve"> и в </w:t>
      </w:r>
      <w:hyperlink w:history="0" r:id="rId167"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порядке</w:t>
        </w:r>
      </w:hyperlink>
      <w:r>
        <w:rPr>
          <w:sz w:val="20"/>
        </w:rP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w:history="0" r:id="rId16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 от 29 ноября 2010 г. N 326-ФЗ "Об обязательном медицинском страховании в Российской Федерации" &lt;9.2&gt;.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&lt;9.2&gt; Зарегистрирован Министерством юстиции Российской Федерации 25 декабря 2020 г., регистрационный N 61812.</w:t>
      </w:r>
    </w:p>
    <w:p>
      <w:pPr>
        <w:pStyle w:val="0"/>
        <w:jc w:val="both"/>
      </w:pPr>
      <w:r>
        <w:rPr>
          <w:sz w:val="20"/>
        </w:rPr>
      </w:r>
    </w:p>
    <w:p>
      <w:pPr>
        <w:pStyle w:val="0"/>
        <w:ind w:firstLine="540"/>
        <w:jc w:val="both"/>
      </w:pPr>
      <w:r>
        <w:rPr>
          <w:sz w:val="20"/>
        </w:rP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w:history="0" r:id="rId16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11 статьи 5</w:t>
        </w:r>
      </w:hyperlink>
      <w:r>
        <w:rPr>
          <w:sz w:val="20"/>
        </w:rP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pPr>
        <w:pStyle w:val="0"/>
        <w:spacing w:before="200" w:line-rule="auto"/>
        <w:ind w:firstLine="540"/>
        <w:jc w:val="both"/>
      </w:pPr>
      <w:r>
        <w:rPr>
          <w:sz w:val="20"/>
        </w:rPr>
        <w:t xml:space="preserve">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pPr>
        <w:pStyle w:val="0"/>
        <w:spacing w:before="200" w:line-rule="auto"/>
        <w:ind w:firstLine="540"/>
        <w:jc w:val="both"/>
      </w:pPr>
      <w:r>
        <w:rPr>
          <w:sz w:val="20"/>
        </w:rP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history="0" w:anchor="P489" w:tooltip="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
        <w:r>
          <w:rPr>
            <w:sz w:val="20"/>
            <w:color w:val="0000ff"/>
          </w:rPr>
          <w:t xml:space="preserve">подпунктами 1</w:t>
        </w:r>
      </w:hyperlink>
      <w:r>
        <w:rPr>
          <w:sz w:val="20"/>
        </w:rPr>
        <w:t xml:space="preserve"> - </w:t>
      </w:r>
      <w:hyperlink w:history="0" w:anchor="P505" w:tooltip="11) вид медицинской организации в соответствии с номенклатурой медицинских организаций, утвержденной приказом Министерства здравоохранения Российской Федерации от 6 августа 2013 г. N 529н &quot;Об утверждении номенклатуры медицинских организаций&quot;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
        <w:r>
          <w:rPr>
            <w:sz w:val="20"/>
            <w:color w:val="0000ff"/>
          </w:rPr>
          <w:t xml:space="preserve">11</w:t>
        </w:r>
      </w:hyperlink>
      <w:r>
        <w:rPr>
          <w:sz w:val="20"/>
        </w:rPr>
        <w:t xml:space="preserve">, </w:t>
      </w:r>
      <w:hyperlink w:history="0" w:anchor="P509" w:tooltip="13)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13</w:t>
        </w:r>
      </w:hyperlink>
      <w:r>
        <w:rPr>
          <w:sz w:val="20"/>
        </w:rPr>
        <w:t xml:space="preserve">, </w:t>
      </w:r>
      <w:hyperlink w:history="0" w:anchor="P526" w:tooltip="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18</w:t>
        </w:r>
      </w:hyperlink>
      <w:r>
        <w:rPr>
          <w:sz w:val="20"/>
        </w:rPr>
        <w:t xml:space="preserve">, </w:t>
      </w:r>
      <w:hyperlink w:history="0" w:anchor="P528" w:tooltip="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
        <w:r>
          <w:rPr>
            <w:sz w:val="20"/>
            <w:color w:val="0000ff"/>
          </w:rPr>
          <w:t xml:space="preserve">20</w:t>
        </w:r>
      </w:hyperlink>
      <w:r>
        <w:rPr>
          <w:sz w:val="20"/>
        </w:rPr>
        <w:t xml:space="preserve">, </w:t>
      </w:r>
      <w:hyperlink w:history="0" w:anchor="P529"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0"/>
            <w:color w:val="0000ff"/>
          </w:rPr>
          <w:t xml:space="preserve">21</w:t>
        </w:r>
      </w:hyperlink>
      <w:r>
        <w:rPr>
          <w:sz w:val="20"/>
        </w:rPr>
        <w:t xml:space="preserve">, </w:t>
      </w:r>
      <w:hyperlink w:history="0" w:anchor="P535" w:tooltip="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27</w:t>
        </w:r>
      </w:hyperlink>
      <w:r>
        <w:rPr>
          <w:sz w:val="20"/>
        </w:rPr>
        <w:t xml:space="preserve"> и </w:t>
      </w:r>
      <w:hyperlink w:history="0" w:anchor="P536"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28 пункта 103</w:t>
        </w:r>
      </w:hyperlink>
      <w:r>
        <w:rPr>
          <w:sz w:val="20"/>
        </w:rPr>
        <w:t xml:space="preserve"> настоящих Правил, в течение одного рабочего дня со дня формирования (внесения изменения) в указанные сведения.</w:t>
      </w:r>
    </w:p>
    <w:p>
      <w:pPr>
        <w:pStyle w:val="0"/>
        <w:spacing w:before="200" w:line-rule="auto"/>
        <w:ind w:firstLine="540"/>
        <w:jc w:val="both"/>
      </w:pPr>
      <w:r>
        <w:rPr>
          <w:sz w:val="20"/>
        </w:rP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history="0" w:anchor="P538" w:tooltip="1) реестровый номер медицинской организации (индивидуального предпринимателя, осуществляющего медицинскую деятельность);">
        <w:r>
          <w:rPr>
            <w:sz w:val="20"/>
            <w:color w:val="0000ff"/>
          </w:rPr>
          <w:t xml:space="preserve">подпунктами 1</w:t>
        </w:r>
      </w:hyperlink>
      <w:r>
        <w:rPr>
          <w:sz w:val="20"/>
        </w:rPr>
        <w:t xml:space="preserve"> - </w:t>
      </w:r>
      <w:hyperlink w:history="0" w:anchor="P545" w:tooltip="7) код формы собственности медицинской организации в соответствии с Общероссийским классификатором форм собственности (ОКФС);">
        <w:r>
          <w:rPr>
            <w:sz w:val="20"/>
            <w:color w:val="0000ff"/>
          </w:rPr>
          <w:t xml:space="preserve">7</w:t>
        </w:r>
      </w:hyperlink>
      <w:r>
        <w:rPr>
          <w:sz w:val="20"/>
        </w:rPr>
        <w:t xml:space="preserve">, </w:t>
      </w:r>
      <w:hyperlink w:history="0" w:anchor="P553" w:tooltip="10) адрес медицинской организации в пределах места нахождения медицинской организации;">
        <w:r>
          <w:rPr>
            <w:sz w:val="20"/>
            <w:color w:val="0000ff"/>
          </w:rPr>
          <w:t xml:space="preserve">10</w:t>
        </w:r>
      </w:hyperlink>
      <w:r>
        <w:rPr>
          <w:sz w:val="20"/>
        </w:rPr>
        <w:t xml:space="preserve">, </w:t>
      </w:r>
      <w:hyperlink w:history="0" w:anchor="P557" w:tooltip="11)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11</w:t>
        </w:r>
      </w:hyperlink>
      <w:r>
        <w:rPr>
          <w:sz w:val="20"/>
        </w:rPr>
        <w:t xml:space="preserve">, </w:t>
      </w:r>
      <w:hyperlink w:history="0" w:anchor="P577"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16</w:t>
        </w:r>
      </w:hyperlink>
      <w:r>
        <w:rPr>
          <w:sz w:val="20"/>
        </w:rPr>
        <w:t xml:space="preserve">, </w:t>
      </w:r>
      <w:hyperlink w:history="0" w:anchor="P579" w:tooltip="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w:r>
          <w:rPr>
            <w:sz w:val="20"/>
            <w:color w:val="0000ff"/>
          </w:rPr>
          <w:t xml:space="preserve">18</w:t>
        </w:r>
      </w:hyperlink>
      <w:r>
        <w:rPr>
          <w:sz w:val="20"/>
        </w:rPr>
        <w:t xml:space="preserve">, </w:t>
      </w:r>
      <w:hyperlink w:history="0" w:anchor="P583"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0"/>
            <w:color w:val="0000ff"/>
          </w:rPr>
          <w:t xml:space="preserve">19</w:t>
        </w:r>
      </w:hyperlink>
      <w:r>
        <w:rPr>
          <w:sz w:val="20"/>
        </w:rPr>
        <w:t xml:space="preserve">, </w:t>
      </w:r>
      <w:hyperlink w:history="0" w:anchor="P588" w:tooltip="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частью 11 статьи 5 Федерального закона;">
        <w:r>
          <w:rPr>
            <w:sz w:val="20"/>
            <w:color w:val="0000ff"/>
          </w:rPr>
          <w:t xml:space="preserve">21</w:t>
        </w:r>
      </w:hyperlink>
      <w:r>
        <w:rPr>
          <w:sz w:val="20"/>
        </w:rPr>
        <w:t xml:space="preserve"> и </w:t>
      </w:r>
      <w:hyperlink w:history="0" w:anchor="P595" w:tooltip="26) дату исключения медицинской организации, оказывающей медицинскую помощь, финансовое обеспечение которой осуществляется в соответствии с частью 11 статьи 4 Федерального закона, на соответствующий год из единого реестра медицинских организаций, и причину ее исключения.">
        <w:r>
          <w:rPr>
            <w:sz w:val="20"/>
            <w:color w:val="0000ff"/>
          </w:rPr>
          <w:t xml:space="preserve">26 пункта 104</w:t>
        </w:r>
      </w:hyperlink>
      <w:r>
        <w:rPr>
          <w:sz w:val="20"/>
        </w:rP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pPr>
        <w:pStyle w:val="0"/>
        <w:spacing w:before="200" w:line-rule="auto"/>
        <w:ind w:firstLine="540"/>
        <w:jc w:val="both"/>
      </w:pPr>
      <w:r>
        <w:rPr>
          <w:sz w:val="20"/>
        </w:rPr>
        <w:t xml:space="preserve">116. Федеральный фонд в соответствии с </w:t>
      </w:r>
      <w:hyperlink w:history="0" r:id="rId17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6 части 2 статьи 7</w:t>
        </w:r>
      </w:hyperlink>
      <w:r>
        <w:rPr>
          <w:sz w:val="20"/>
        </w:rP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171"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center"/>
      </w:pPr>
      <w:r>
        <w:rPr>
          <w:sz w:val="20"/>
        </w:rPr>
      </w:r>
    </w:p>
    <w:bookmarkStart w:id="671" w:name="P671"/>
    <w:bookmarkEnd w:id="671"/>
    <w:p>
      <w:pPr>
        <w:pStyle w:val="2"/>
        <w:outlineLvl w:val="1"/>
        <w:jc w:val="center"/>
      </w:pPr>
      <w:r>
        <w:rPr>
          <w:sz w:val="20"/>
        </w:rPr>
        <w:t xml:space="preserve">VIII. Порядок направления территориальным фондом сведений</w:t>
      </w:r>
    </w:p>
    <w:p>
      <w:pPr>
        <w:pStyle w:val="2"/>
        <w:jc w:val="center"/>
      </w:pPr>
      <w:r>
        <w:rPr>
          <w:sz w:val="20"/>
        </w:rPr>
        <w:t xml:space="preserve">о принятом решении об оплате расходов на медицинскую помощь</w:t>
      </w:r>
    </w:p>
    <w:p>
      <w:pPr>
        <w:pStyle w:val="2"/>
        <w:jc w:val="center"/>
      </w:pPr>
      <w:r>
        <w:rPr>
          <w:sz w:val="20"/>
        </w:rPr>
        <w:t xml:space="preserve">застрахованному лицу непосредственно после произошедшего</w:t>
      </w:r>
    </w:p>
    <w:p>
      <w:pPr>
        <w:pStyle w:val="2"/>
        <w:jc w:val="center"/>
      </w:pPr>
      <w:r>
        <w:rPr>
          <w:sz w:val="20"/>
        </w:rPr>
        <w:t xml:space="preserve">тяжелого несчастного случая на производстве</w:t>
      </w:r>
    </w:p>
    <w:p>
      <w:pPr>
        <w:pStyle w:val="0"/>
        <w:jc w:val="both"/>
      </w:pPr>
      <w:r>
        <w:rPr>
          <w:sz w:val="20"/>
        </w:rPr>
      </w:r>
    </w:p>
    <w:bookmarkStart w:id="676" w:name="P676"/>
    <w:bookmarkEnd w:id="676"/>
    <w:p>
      <w:pPr>
        <w:pStyle w:val="0"/>
        <w:ind w:firstLine="540"/>
        <w:jc w:val="both"/>
      </w:pPr>
      <w:r>
        <w:rPr>
          <w:sz w:val="20"/>
        </w:rPr>
        <w:t xml:space="preserve">117. В соответствии с </w:t>
      </w:r>
      <w:hyperlink w:history="0" r:id="rId17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2 статьи 32</w:t>
        </w:r>
      </w:hyperlink>
      <w:r>
        <w:rPr>
          <w:sz w:val="20"/>
        </w:rP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pPr>
        <w:pStyle w:val="0"/>
        <w:jc w:val="both"/>
      </w:pPr>
      <w:r>
        <w:rPr>
          <w:sz w:val="20"/>
        </w:rPr>
        <w:t xml:space="preserve">(в ред. </w:t>
      </w:r>
      <w:hyperlink w:history="0" r:id="rId1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678" w:name="P678"/>
    <w:bookmarkEnd w:id="678"/>
    <w:p>
      <w:pPr>
        <w:pStyle w:val="0"/>
        <w:spacing w:before="200" w:line-rule="auto"/>
        <w:ind w:firstLine="540"/>
        <w:jc w:val="both"/>
      </w:pPr>
      <w:r>
        <w:rPr>
          <w:sz w:val="20"/>
        </w:rPr>
        <w:t xml:space="preserve">118. Территориальный фонд в течение трех рабочих дней со дня получения сведений, предусмотренных </w:t>
      </w:r>
      <w:hyperlink w:history="0" w:anchor="P676" w:tooltip="117. В соответствии с частью 2 статьи 32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
        <w:r>
          <w:rPr>
            <w:sz w:val="20"/>
            <w:color w:val="0000ff"/>
          </w:rPr>
          <w:t xml:space="preserve">пунктом 117</w:t>
        </w:r>
      </w:hyperlink>
      <w:r>
        <w:rPr>
          <w:sz w:val="20"/>
        </w:rP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pPr>
        <w:pStyle w:val="0"/>
        <w:jc w:val="both"/>
      </w:pPr>
      <w:r>
        <w:rPr>
          <w:sz w:val="20"/>
        </w:rPr>
        <w:t xml:space="preserve">(в ред. </w:t>
      </w:r>
      <w:hyperlink w:history="0" r:id="rId1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фамилию, имя, отчество (при наличии) застрахованного лица;</w:t>
      </w:r>
    </w:p>
    <w:p>
      <w:pPr>
        <w:pStyle w:val="0"/>
        <w:spacing w:before="200" w:line-rule="auto"/>
        <w:ind w:firstLine="540"/>
        <w:jc w:val="both"/>
      </w:pPr>
      <w:r>
        <w:rPr>
          <w:sz w:val="20"/>
        </w:rPr>
        <w:t xml:space="preserve">2) номер полиса;</w:t>
      </w:r>
    </w:p>
    <w:p>
      <w:pPr>
        <w:pStyle w:val="0"/>
        <w:spacing w:before="200" w:line-rule="auto"/>
        <w:ind w:firstLine="540"/>
        <w:jc w:val="both"/>
      </w:pPr>
      <w:r>
        <w:rPr>
          <w:sz w:val="20"/>
        </w:rPr>
        <w:t xml:space="preserve">3) дату рождения;</w:t>
      </w:r>
    </w:p>
    <w:p>
      <w:pPr>
        <w:pStyle w:val="0"/>
        <w:spacing w:before="200" w:line-rule="auto"/>
        <w:ind w:firstLine="540"/>
        <w:jc w:val="both"/>
      </w:pPr>
      <w:r>
        <w:rPr>
          <w:sz w:val="20"/>
        </w:rPr>
        <w:t xml:space="preserve">4) наименование документа, удостоверяющего личность;</w:t>
      </w:r>
    </w:p>
    <w:p>
      <w:pPr>
        <w:pStyle w:val="0"/>
        <w:spacing w:before="200" w:line-rule="auto"/>
        <w:ind w:firstLine="540"/>
        <w:jc w:val="both"/>
      </w:pPr>
      <w:r>
        <w:rPr>
          <w:sz w:val="20"/>
        </w:rPr>
        <w:t xml:space="preserve">5) серию и номер документа, удостоверяющего личность;</w:t>
      </w:r>
    </w:p>
    <w:p>
      <w:pPr>
        <w:pStyle w:val="0"/>
        <w:spacing w:before="200" w:line-rule="auto"/>
        <w:ind w:firstLine="540"/>
        <w:jc w:val="both"/>
      </w:pPr>
      <w:r>
        <w:rPr>
          <w:sz w:val="20"/>
        </w:rPr>
        <w:t xml:space="preserve">6) наименование органа, выдавшего документ, удостоверяющий личность;</w:t>
      </w:r>
    </w:p>
    <w:p>
      <w:pPr>
        <w:pStyle w:val="0"/>
        <w:spacing w:before="200" w:line-rule="auto"/>
        <w:ind w:firstLine="540"/>
        <w:jc w:val="both"/>
      </w:pPr>
      <w:r>
        <w:rPr>
          <w:sz w:val="20"/>
        </w:rPr>
        <w:t xml:space="preserve">7) дату выдачи документа, удостоверяющего личность;</w:t>
      </w:r>
    </w:p>
    <w:p>
      <w:pPr>
        <w:pStyle w:val="0"/>
        <w:spacing w:before="200" w:line-rule="auto"/>
        <w:ind w:firstLine="540"/>
        <w:jc w:val="both"/>
      </w:pPr>
      <w:r>
        <w:rPr>
          <w:sz w:val="20"/>
        </w:rPr>
        <w:t xml:space="preserve">8) дату несчастного случая на производстве;</w:t>
      </w:r>
    </w:p>
    <w:p>
      <w:pPr>
        <w:pStyle w:val="0"/>
        <w:spacing w:before="200" w:line-rule="auto"/>
        <w:ind w:firstLine="540"/>
        <w:jc w:val="both"/>
      </w:pPr>
      <w:r>
        <w:rPr>
          <w:sz w:val="20"/>
        </w:rPr>
        <w:t xml:space="preserve">9) дату начала оказания медицинской помощи;</w:t>
      </w:r>
    </w:p>
    <w:p>
      <w:pPr>
        <w:pStyle w:val="0"/>
        <w:spacing w:before="200" w:line-rule="auto"/>
        <w:ind w:firstLine="540"/>
        <w:jc w:val="both"/>
      </w:pPr>
      <w:r>
        <w:rPr>
          <w:sz w:val="20"/>
        </w:rPr>
        <w:t xml:space="preserve">10) диагноз;</w:t>
      </w:r>
    </w:p>
    <w:p>
      <w:pPr>
        <w:pStyle w:val="0"/>
        <w:spacing w:before="200" w:line-rule="auto"/>
        <w:ind w:firstLine="540"/>
        <w:jc w:val="both"/>
      </w:pPr>
      <w:r>
        <w:rPr>
          <w:sz w:val="20"/>
        </w:rPr>
        <w:t xml:space="preserve">11) наименование медицинской организации;</w:t>
      </w:r>
    </w:p>
    <w:p>
      <w:pPr>
        <w:pStyle w:val="0"/>
        <w:spacing w:before="200" w:line-rule="auto"/>
        <w:ind w:firstLine="540"/>
        <w:jc w:val="both"/>
      </w:pPr>
      <w:r>
        <w:rPr>
          <w:sz w:val="20"/>
        </w:rPr>
        <w:t xml:space="preserve">12) ОГРН медицинской организации в соответствии с ЕГРЮЛ;</w:t>
      </w:r>
    </w:p>
    <w:p>
      <w:pPr>
        <w:pStyle w:val="0"/>
        <w:spacing w:before="200" w:line-rule="auto"/>
        <w:ind w:firstLine="540"/>
        <w:jc w:val="both"/>
      </w:pPr>
      <w:r>
        <w:rPr>
          <w:sz w:val="20"/>
        </w:rPr>
        <w:t xml:space="preserve">13) адрес медицинской организации;</w:t>
      </w:r>
    </w:p>
    <w:p>
      <w:pPr>
        <w:pStyle w:val="0"/>
        <w:spacing w:before="200" w:line-rule="auto"/>
        <w:ind w:firstLine="540"/>
        <w:jc w:val="both"/>
      </w:pPr>
      <w:r>
        <w:rPr>
          <w:sz w:val="20"/>
        </w:rPr>
        <w:t xml:space="preserve">14) номер телефона медицинской организации с кодом города.</w:t>
      </w:r>
    </w:p>
    <w:p>
      <w:pPr>
        <w:pStyle w:val="0"/>
        <w:spacing w:before="200" w:line-rule="auto"/>
        <w:ind w:firstLine="540"/>
        <w:jc w:val="both"/>
      </w:pPr>
      <w:r>
        <w:rPr>
          <w:sz w:val="20"/>
        </w:rPr>
        <w:t xml:space="preserve">119. Указанные в </w:t>
      </w:r>
      <w:hyperlink w:history="0" w:anchor="P678" w:tooltip="118. Территориальный фонд в течение трех рабочих дней со дня получения сведений, предусмотренных пунктом 117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
        <w:r>
          <w:rPr>
            <w:sz w:val="20"/>
            <w:color w:val="0000ff"/>
          </w:rPr>
          <w:t xml:space="preserve">пункте 118</w:t>
        </w:r>
      </w:hyperlink>
      <w:r>
        <w:rPr>
          <w:sz w:val="20"/>
        </w:rP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pPr>
        <w:pStyle w:val="0"/>
        <w:spacing w:before="200" w:line-rule="auto"/>
        <w:ind w:firstLine="540"/>
        <w:jc w:val="both"/>
      </w:pPr>
      <w:r>
        <w:rPr>
          <w:sz w:val="20"/>
        </w:rPr>
        <w:t xml:space="preserve">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pPr>
        <w:pStyle w:val="0"/>
        <w:jc w:val="both"/>
      </w:pPr>
      <w:r>
        <w:rPr>
          <w:sz w:val="20"/>
        </w:rPr>
      </w:r>
    </w:p>
    <w:bookmarkStart w:id="697" w:name="P697"/>
    <w:bookmarkEnd w:id="697"/>
    <w:p>
      <w:pPr>
        <w:pStyle w:val="2"/>
        <w:outlineLvl w:val="1"/>
        <w:jc w:val="center"/>
      </w:pPr>
      <w:r>
        <w:rPr>
          <w:sz w:val="20"/>
        </w:rPr>
        <w:t xml:space="preserve">IX. Порядок оплаты медицинской помощи по обязательному</w:t>
      </w:r>
    </w:p>
    <w:p>
      <w:pPr>
        <w:pStyle w:val="2"/>
        <w:jc w:val="center"/>
      </w:pPr>
      <w:r>
        <w:rPr>
          <w:sz w:val="20"/>
        </w:rPr>
        <w:t xml:space="preserve">медицинскому страхованию</w:t>
      </w:r>
    </w:p>
    <w:p>
      <w:pPr>
        <w:pStyle w:val="0"/>
        <w:jc w:val="center"/>
      </w:pPr>
      <w:r>
        <w:rPr>
          <w:sz w:val="20"/>
        </w:rPr>
        <w:t xml:space="preserve">(в ред. </w:t>
      </w:r>
      <w:hyperlink w:history="0" r:id="rId175"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121. В соответствии с </w:t>
      </w:r>
      <w:hyperlink w:history="0" r:id="rId17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 статьи 39</w:t>
        </w:r>
      </w:hyperlink>
      <w:r>
        <w:rPr>
          <w:sz w:val="20"/>
        </w:rP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w:history="0" r:id="rId17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2 статьи 30</w:t>
        </w:r>
      </w:hyperlink>
      <w:r>
        <w:rPr>
          <w:sz w:val="20"/>
        </w:rP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pPr>
        <w:pStyle w:val="0"/>
        <w:spacing w:before="200" w:line-rule="auto"/>
        <w:ind w:firstLine="540"/>
        <w:jc w:val="both"/>
      </w:pPr>
      <w:r>
        <w:rPr>
          <w:sz w:val="20"/>
        </w:rPr>
        <w:t xml:space="preserve">В соответствии с </w:t>
      </w:r>
      <w:hyperlink w:history="0" r:id="rId17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5 статьи 39.1</w:t>
        </w:r>
      </w:hyperlink>
      <w:r>
        <w:rPr>
          <w:sz w:val="20"/>
        </w:rP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w:history="0" r:id="rId17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3.1 статьи 30</w:t>
        </w:r>
      </w:hyperlink>
      <w:r>
        <w:rPr>
          <w:sz w:val="20"/>
        </w:rP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w:history="0" r:id="rId18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pPr>
        <w:pStyle w:val="0"/>
        <w:spacing w:before="200" w:line-rule="auto"/>
        <w:ind w:firstLine="540"/>
        <w:jc w:val="both"/>
      </w:pPr>
      <w:r>
        <w:rPr>
          <w:sz w:val="20"/>
        </w:rPr>
        <w:t xml:space="preserve">123. Страховая медицинская организация в соответствии с договором о финансовом обеспечении ежемесячно представляет в территориальный фонд:</w:t>
      </w:r>
    </w:p>
    <w:p>
      <w:pPr>
        <w:pStyle w:val="0"/>
        <w:spacing w:before="200" w:line-rule="auto"/>
        <w:ind w:firstLine="540"/>
        <w:jc w:val="both"/>
      </w:pPr>
      <w:r>
        <w:rPr>
          <w:sz w:val="20"/>
        </w:rPr>
        <w:t xml:space="preserve">1) не позднее пятого рабочего дня отчетного (текущего) месяца - </w:t>
      </w:r>
      <w:hyperlink w:history="0" r:id="rId181"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заявку</w:t>
        </w:r>
      </w:hyperlink>
      <w:r>
        <w:rPr>
          <w:sz w:val="20"/>
        </w:rPr>
        <w:t xml:space="preserve"> на получение целевых средств на авансирование оплаты медицинской помощи (далее - заявка на авансирование);</w:t>
      </w:r>
    </w:p>
    <w:p>
      <w:pPr>
        <w:pStyle w:val="0"/>
        <w:spacing w:before="200" w:line-rule="auto"/>
        <w:ind w:firstLine="540"/>
        <w:jc w:val="both"/>
      </w:pPr>
      <w:r>
        <w:rPr>
          <w:sz w:val="20"/>
        </w:rPr>
        <w:t xml:space="preserve">2) не позднее пятнадцатого рабочего дня месяца, следующего за отчетным, - </w:t>
      </w:r>
      <w:hyperlink w:history="0" r:id="rId182"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заявку</w:t>
        </w:r>
      </w:hyperlink>
      <w:r>
        <w:rPr>
          <w:sz w:val="20"/>
        </w:rP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pPr>
        <w:pStyle w:val="0"/>
        <w:jc w:val="both"/>
      </w:pPr>
      <w:r>
        <w:rPr>
          <w:sz w:val="20"/>
        </w:rPr>
        <w:t xml:space="preserve">(п. 123 в ред. </w:t>
      </w:r>
      <w:hyperlink w:history="0" r:id="rId18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pPr>
        <w:pStyle w:val="0"/>
        <w:spacing w:before="200" w:line-rule="auto"/>
        <w:ind w:firstLine="540"/>
        <w:jc w:val="both"/>
      </w:pPr>
      <w:r>
        <w:rPr>
          <w:sz w:val="20"/>
        </w:rPr>
        <w:t xml:space="preserve">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pPr>
        <w:pStyle w:val="0"/>
        <w:jc w:val="both"/>
      </w:pPr>
      <w:r>
        <w:rPr>
          <w:sz w:val="20"/>
        </w:rPr>
        <w:t xml:space="preserve">(в ред. </w:t>
      </w:r>
      <w:hyperlink w:history="0" r:id="rId18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pPr>
        <w:pStyle w:val="0"/>
        <w:jc w:val="both"/>
      </w:pPr>
      <w:r>
        <w:rPr>
          <w:sz w:val="20"/>
        </w:rPr>
        <w:t xml:space="preserve">(в ред. </w:t>
      </w:r>
      <w:hyperlink w:history="0" r:id="rId18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Абзац утратил силу. - </w:t>
      </w:r>
      <w:hyperlink w:history="0" r:id="rId1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pPr>
        <w:pStyle w:val="0"/>
        <w:jc w:val="both"/>
      </w:pPr>
      <w:r>
        <w:rPr>
          <w:sz w:val="20"/>
        </w:rPr>
        <w:t xml:space="preserve">(в ред. </w:t>
      </w:r>
      <w:hyperlink w:history="0" r:id="rId18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125. Заявка на получение средств на оплату счетов включает в себя следующие сведения:</w:t>
      </w:r>
    </w:p>
    <w:p>
      <w:pPr>
        <w:pStyle w:val="0"/>
        <w:spacing w:before="200" w:line-rule="auto"/>
        <w:ind w:firstLine="540"/>
        <w:jc w:val="both"/>
      </w:pPr>
      <w:r>
        <w:rPr>
          <w:sz w:val="20"/>
        </w:rPr>
        <w:t xml:space="preserve">1) наименование страховой медицинской организации;</w:t>
      </w:r>
    </w:p>
    <w:p>
      <w:pPr>
        <w:pStyle w:val="0"/>
        <w:jc w:val="both"/>
      </w:pPr>
      <w:r>
        <w:rPr>
          <w:sz w:val="20"/>
        </w:rPr>
        <w:t xml:space="preserve">(пп. 1 в ред. </w:t>
      </w:r>
      <w:hyperlink w:history="0" r:id="rId18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 наименование территориального фонда;</w:t>
      </w:r>
    </w:p>
    <w:p>
      <w:pPr>
        <w:pStyle w:val="0"/>
        <w:jc w:val="both"/>
      </w:pPr>
      <w:r>
        <w:rPr>
          <w:sz w:val="20"/>
        </w:rPr>
        <w:t xml:space="preserve">(пп. 2 в ред. </w:t>
      </w:r>
      <w:hyperlink w:history="0" r:id="rId1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3) период, за который составляется заявка на получение средств на оплату счетов;</w:t>
      </w:r>
    </w:p>
    <w:p>
      <w:pPr>
        <w:pStyle w:val="0"/>
        <w:spacing w:before="200" w:line-rule="auto"/>
        <w:ind w:firstLine="540"/>
        <w:jc w:val="both"/>
      </w:pPr>
      <w:r>
        <w:rPr>
          <w:sz w:val="20"/>
        </w:rPr>
        <w:t xml:space="preserve">4) реквизиты договора о финансовом обеспечении обязательного медицинского страхования;</w:t>
      </w:r>
    </w:p>
    <w:p>
      <w:pPr>
        <w:pStyle w:val="0"/>
        <w:spacing w:before="200" w:line-rule="auto"/>
        <w:ind w:firstLine="540"/>
        <w:jc w:val="both"/>
      </w:pPr>
      <w:r>
        <w:rPr>
          <w:sz w:val="20"/>
        </w:rPr>
        <w:t xml:space="preserve">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pPr>
        <w:pStyle w:val="0"/>
        <w:spacing w:before="200" w:line-rule="auto"/>
        <w:ind w:firstLine="540"/>
        <w:jc w:val="both"/>
      </w:pPr>
      <w:r>
        <w:rPr>
          <w:sz w:val="20"/>
        </w:rPr>
        <w:t xml:space="preserve">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pPr>
        <w:pStyle w:val="0"/>
        <w:spacing w:before="200" w:line-rule="auto"/>
        <w:ind w:firstLine="540"/>
        <w:jc w:val="both"/>
      </w:pPr>
      <w:r>
        <w:rPr>
          <w:sz w:val="20"/>
        </w:rPr>
        <w:t xml:space="preserve">7) сумму средств, полученных страховой медицинской организацией по заявке на авансирование за отчетный месяц;</w:t>
      </w:r>
    </w:p>
    <w:p>
      <w:pPr>
        <w:pStyle w:val="0"/>
        <w:spacing w:before="200" w:line-rule="auto"/>
        <w:ind w:firstLine="540"/>
        <w:jc w:val="both"/>
      </w:pPr>
      <w:r>
        <w:rPr>
          <w:sz w:val="20"/>
        </w:rPr>
        <w:t xml:space="preserve">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pPr>
        <w:pStyle w:val="0"/>
        <w:jc w:val="both"/>
      </w:pPr>
      <w:r>
        <w:rPr>
          <w:sz w:val="20"/>
        </w:rPr>
        <w:t xml:space="preserve">(пп. 8 в ред. </w:t>
      </w:r>
      <w:hyperlink w:history="0" r:id="rId1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pPr>
        <w:pStyle w:val="0"/>
        <w:jc w:val="both"/>
      </w:pPr>
      <w:r>
        <w:rPr>
          <w:sz w:val="20"/>
        </w:rPr>
        <w:t xml:space="preserve">(пп. 8.1 введен </w:t>
      </w:r>
      <w:hyperlink w:history="0" r:id="rId1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pPr>
        <w:pStyle w:val="0"/>
        <w:jc w:val="both"/>
      </w:pPr>
      <w:r>
        <w:rPr>
          <w:sz w:val="20"/>
        </w:rPr>
        <w:t xml:space="preserve">(в ред. </w:t>
      </w:r>
      <w:hyperlink w:history="0" r:id="rId1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pPr>
        <w:pStyle w:val="0"/>
        <w:spacing w:before="200" w:line-rule="auto"/>
        <w:ind w:firstLine="540"/>
        <w:jc w:val="both"/>
      </w:pPr>
      <w:r>
        <w:rPr>
          <w:sz w:val="20"/>
        </w:rPr>
        <w:t xml:space="preserve">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pPr>
        <w:pStyle w:val="0"/>
        <w:jc w:val="both"/>
      </w:pPr>
      <w:r>
        <w:rPr>
          <w:sz w:val="20"/>
        </w:rPr>
        <w:t xml:space="preserve">(пп. 12 в ред. </w:t>
      </w:r>
      <w:hyperlink w:history="0" r:id="rId1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pPr>
        <w:pStyle w:val="0"/>
        <w:jc w:val="both"/>
      </w:pPr>
      <w:r>
        <w:rPr>
          <w:sz w:val="20"/>
        </w:rPr>
        <w:t xml:space="preserve">(пп. 12.1 введен </w:t>
      </w:r>
      <w:hyperlink w:history="0" r:id="rId1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pPr>
        <w:pStyle w:val="0"/>
        <w:jc w:val="both"/>
      </w:pPr>
      <w:r>
        <w:rPr>
          <w:sz w:val="20"/>
        </w:rPr>
        <w:t xml:space="preserve">(пп. 12.2 введен </w:t>
      </w:r>
      <w:hyperlink w:history="0" r:id="rId1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pPr>
        <w:pStyle w:val="0"/>
        <w:jc w:val="both"/>
      </w:pPr>
      <w:r>
        <w:rPr>
          <w:sz w:val="20"/>
        </w:rPr>
        <w:t xml:space="preserve">(пп. 12.3 введен </w:t>
      </w:r>
      <w:hyperlink w:history="0" r:id="rId1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подпункте 8 настоящего пункта);</w:t>
      </w:r>
    </w:p>
    <w:p>
      <w:pPr>
        <w:pStyle w:val="0"/>
        <w:jc w:val="both"/>
      </w:pPr>
      <w:r>
        <w:rPr>
          <w:sz w:val="20"/>
        </w:rPr>
        <w:t xml:space="preserve">(пп. 13 в ред. </w:t>
      </w:r>
      <w:hyperlink w:history="0" r:id="rId1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подпунктах 8 и 12 настоящего пункта);</w:t>
      </w:r>
    </w:p>
    <w:p>
      <w:pPr>
        <w:pStyle w:val="0"/>
        <w:jc w:val="both"/>
      </w:pPr>
      <w:r>
        <w:rPr>
          <w:sz w:val="20"/>
        </w:rPr>
        <w:t xml:space="preserve">(пп. 13.1 введен </w:t>
      </w:r>
      <w:hyperlink w:history="0" r:id="rId1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14) сумма полученных от медицинских организаций возвратов средств обязательного медицинского страхования за отчетный период;</w:t>
      </w:r>
    </w:p>
    <w:p>
      <w:pPr>
        <w:pStyle w:val="0"/>
        <w:spacing w:before="200" w:line-rule="auto"/>
        <w:ind w:firstLine="540"/>
        <w:jc w:val="both"/>
      </w:pPr>
      <w:r>
        <w:rPr>
          <w:sz w:val="20"/>
        </w:rPr>
        <w:t xml:space="preserve">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pPr>
        <w:pStyle w:val="0"/>
        <w:jc w:val="both"/>
      </w:pPr>
      <w:r>
        <w:rPr>
          <w:sz w:val="20"/>
        </w:rPr>
        <w:t xml:space="preserve">(в ред. </w:t>
      </w:r>
      <w:hyperlink w:history="0" r:id="rId19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pPr>
        <w:pStyle w:val="0"/>
        <w:jc w:val="both"/>
      </w:pPr>
      <w:r>
        <w:rPr>
          <w:sz w:val="20"/>
        </w:rPr>
        <w:t xml:space="preserve">(пп. 15.1 введен </w:t>
      </w:r>
      <w:hyperlink w:history="0" r:id="rId2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history="0" w:anchor="P769" w:tooltip="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
        <w:r>
          <w:rPr>
            <w:sz w:val="20"/>
            <w:color w:val="0000ff"/>
          </w:rPr>
          <w:t xml:space="preserve">пунктом 130</w:t>
        </w:r>
      </w:hyperlink>
      <w:r>
        <w:rPr>
          <w:sz w:val="20"/>
        </w:rPr>
        <w:t xml:space="preserve"> настоящих Правил (заполняется в случае недостатка целевых средств, поступивших по дифференцированным подушевым нормативам);</w:t>
      </w:r>
    </w:p>
    <w:p>
      <w:pPr>
        <w:pStyle w:val="0"/>
        <w:jc w:val="both"/>
      </w:pPr>
      <w:r>
        <w:rPr>
          <w:sz w:val="20"/>
        </w:rPr>
        <w:t xml:space="preserve">(в ред. </w:t>
      </w:r>
      <w:hyperlink w:history="0" r:id="rId20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17) итоговая сумма целевых средств по заявке, рассчитанная как сумма значений показателей, предусмотренных подпунктами 6, 8.1, 9 - 11, 12.2, 14, 16, за вычетом суммы, предусмотренной подпунктом 7 настоящего пункта;</w:t>
      </w:r>
    </w:p>
    <w:p>
      <w:pPr>
        <w:pStyle w:val="0"/>
        <w:jc w:val="both"/>
      </w:pPr>
      <w:r>
        <w:rPr>
          <w:sz w:val="20"/>
        </w:rPr>
        <w:t xml:space="preserve">(пп. 17 в ред. </w:t>
      </w:r>
      <w:hyperlink w:history="0" r:id="rId2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18) дата составления заявки на получение средств на оплату счетов.</w:t>
      </w:r>
    </w:p>
    <w:p>
      <w:pPr>
        <w:pStyle w:val="0"/>
        <w:jc w:val="both"/>
      </w:pPr>
      <w:r>
        <w:rPr>
          <w:sz w:val="20"/>
        </w:rPr>
        <w:t xml:space="preserve">(пп. 18 введен </w:t>
      </w:r>
      <w:hyperlink w:history="0" r:id="rId2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подпунктах 5 - 7 и 16) в разрезе медицинских организаций.</w:t>
      </w:r>
    </w:p>
    <w:p>
      <w:pPr>
        <w:pStyle w:val="0"/>
        <w:jc w:val="both"/>
      </w:pPr>
      <w:r>
        <w:rPr>
          <w:sz w:val="20"/>
        </w:rPr>
        <w:t xml:space="preserve">(в ред. </w:t>
      </w:r>
      <w:hyperlink w:history="0" r:id="rId2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pPr>
        <w:pStyle w:val="0"/>
        <w:jc w:val="both"/>
      </w:pPr>
      <w:r>
        <w:rPr>
          <w:sz w:val="20"/>
        </w:rPr>
        <w:t xml:space="preserve">(в ред. </w:t>
      </w:r>
      <w:hyperlink w:history="0" r:id="rId2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w:history="0" r:id="rId20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40</w:t>
        </w:r>
      </w:hyperlink>
      <w:r>
        <w:rPr>
          <w:sz w:val="20"/>
        </w:rP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w:history="0" r:id="rId20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9 статьи 40</w:t>
        </w:r>
      </w:hyperlink>
      <w:r>
        <w:rPr>
          <w:sz w:val="20"/>
        </w:rPr>
        <w:t xml:space="preserve"> Федерального закона, вместе с принятыми к оплате счетами и реестрами счетов согласно страховой принадлежности для их оплаты.</w:t>
      </w:r>
    </w:p>
    <w:p>
      <w:pPr>
        <w:pStyle w:val="0"/>
        <w:jc w:val="both"/>
      </w:pPr>
      <w:r>
        <w:rPr>
          <w:sz w:val="20"/>
        </w:rPr>
        <w:t xml:space="preserve">(п. 127 в ред. </w:t>
      </w:r>
      <w:hyperlink w:history="0" r:id="rId2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bookmarkStart w:id="764" w:name="P764"/>
    <w:bookmarkEnd w:id="764"/>
    <w:p>
      <w:pPr>
        <w:pStyle w:val="0"/>
        <w:spacing w:before="200" w:line-rule="auto"/>
        <w:ind w:firstLine="540"/>
        <w:jc w:val="both"/>
      </w:pPr>
      <w:r>
        <w:rPr>
          <w:sz w:val="20"/>
        </w:rP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pPr>
        <w:pStyle w:val="0"/>
        <w:jc w:val="both"/>
      </w:pPr>
      <w:r>
        <w:rPr>
          <w:sz w:val="20"/>
        </w:rPr>
        <w:t xml:space="preserve">(пп. 1 в ред. </w:t>
      </w:r>
      <w:hyperlink w:history="0" r:id="rId2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66" w:name="P766"/>
    <w:bookmarkEnd w:id="766"/>
    <w:p>
      <w:pPr>
        <w:pStyle w:val="0"/>
        <w:spacing w:before="200" w:line-rule="auto"/>
        <w:ind w:firstLine="540"/>
        <w:jc w:val="both"/>
      </w:pPr>
      <w:r>
        <w:rPr>
          <w:sz w:val="20"/>
        </w:rP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pPr>
        <w:pStyle w:val="0"/>
        <w:jc w:val="both"/>
      </w:pPr>
      <w:r>
        <w:rPr>
          <w:sz w:val="20"/>
        </w:rPr>
        <w:t xml:space="preserve">(в ред. </w:t>
      </w:r>
      <w:hyperlink w:history="0" r:id="rId2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69" w:name="P769"/>
    <w:bookmarkEnd w:id="769"/>
    <w:p>
      <w:pPr>
        <w:pStyle w:val="0"/>
        <w:spacing w:before="200" w:line-rule="auto"/>
        <w:ind w:firstLine="540"/>
        <w:jc w:val="both"/>
      </w:pPr>
      <w:r>
        <w:rPr>
          <w:sz w:val="20"/>
        </w:rPr>
        <w:t xml:space="preserve">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pPr>
        <w:pStyle w:val="0"/>
        <w:jc w:val="both"/>
      </w:pPr>
      <w:r>
        <w:rPr>
          <w:sz w:val="20"/>
        </w:rPr>
        <w:t xml:space="preserve">(в ред. </w:t>
      </w:r>
      <w:hyperlink w:history="0" r:id="rId2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71" w:name="P771"/>
    <w:bookmarkEnd w:id="771"/>
    <w:p>
      <w:pPr>
        <w:pStyle w:val="0"/>
        <w:spacing w:before="200" w:line-rule="auto"/>
        <w:ind w:firstLine="540"/>
        <w:jc w:val="both"/>
      </w:pPr>
      <w:r>
        <w:rPr>
          <w:sz w:val="20"/>
        </w:rPr>
        <w:t xml:space="preserve">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pPr>
        <w:pStyle w:val="0"/>
        <w:jc w:val="both"/>
      </w:pPr>
      <w:r>
        <w:rPr>
          <w:sz w:val="20"/>
        </w:rPr>
        <w:t xml:space="preserve">(п. 131 в ред. </w:t>
      </w:r>
      <w:hyperlink w:history="0" r:id="rId2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pPr>
        <w:pStyle w:val="0"/>
        <w:spacing w:before="200" w:line-rule="auto"/>
        <w:ind w:firstLine="540"/>
        <w:jc w:val="both"/>
      </w:pPr>
      <w:r>
        <w:rPr>
          <w:sz w:val="20"/>
        </w:rP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pPr>
        <w:pStyle w:val="0"/>
        <w:spacing w:before="200" w:line-rule="auto"/>
        <w:ind w:firstLine="540"/>
        <w:jc w:val="both"/>
      </w:pPr>
      <w:r>
        <w:rPr>
          <w:sz w:val="20"/>
        </w:rPr>
        <w:t xml:space="preserve">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pPr>
        <w:pStyle w:val="0"/>
        <w:spacing w:before="200" w:line-rule="auto"/>
        <w:ind w:firstLine="540"/>
        <w:jc w:val="both"/>
      </w:pPr>
      <w:r>
        <w:rPr>
          <w:sz w:val="20"/>
        </w:rPr>
        <w:t xml:space="preserve">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pPr>
        <w:pStyle w:val="0"/>
        <w:spacing w:before="200" w:line-rule="auto"/>
        <w:ind w:firstLine="540"/>
        <w:jc w:val="both"/>
      </w:pPr>
      <w:r>
        <w:rPr>
          <w:sz w:val="20"/>
        </w:rP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w:history="0" r:id="rId21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pPr>
        <w:pStyle w:val="0"/>
        <w:spacing w:before="200" w:line-rule="auto"/>
        <w:ind w:firstLine="540"/>
        <w:jc w:val="both"/>
      </w:pPr>
      <w:r>
        <w:rPr>
          <w:sz w:val="20"/>
        </w:rPr>
        <w:t xml:space="preserve">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pPr>
        <w:pStyle w:val="0"/>
        <w:spacing w:before="200" w:line-rule="auto"/>
        <w:ind w:firstLine="540"/>
        <w:jc w:val="both"/>
      </w:pPr>
      <w:r>
        <w:rPr>
          <w:sz w:val="20"/>
        </w:rPr>
        <w:t xml:space="preserve">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pPr>
        <w:pStyle w:val="0"/>
        <w:spacing w:before="200" w:line-rule="auto"/>
        <w:ind w:firstLine="540"/>
        <w:jc w:val="both"/>
      </w:pPr>
      <w:r>
        <w:rPr>
          <w:sz w:val="20"/>
        </w:rP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w:history="0" r:id="rId21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7)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pPr>
        <w:pStyle w:val="0"/>
        <w:spacing w:before="200" w:line-rule="auto"/>
        <w:ind w:firstLine="540"/>
        <w:jc w:val="both"/>
      </w:pPr>
      <w:r>
        <w:rPr>
          <w:sz w:val="20"/>
        </w:rP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w:history="0" r:id="rId21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(п. 132 в ред. </w:t>
      </w:r>
      <w:hyperlink w:history="0" r:id="rId2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133. Решение о предоставлении средств из нормированного страхового запаса территориального фонда принимается территориальным фондом после:</w:t>
      </w:r>
    </w:p>
    <w:p>
      <w:pPr>
        <w:pStyle w:val="0"/>
        <w:spacing w:before="200" w:line-rule="auto"/>
        <w:ind w:firstLine="540"/>
        <w:jc w:val="both"/>
      </w:pPr>
      <w:r>
        <w:rPr>
          <w:sz w:val="20"/>
        </w:rPr>
        <w:t xml:space="preserve">1) рассмотрения отчета страховой медицинской организации об использовании целевых средств;</w:t>
      </w:r>
    </w:p>
    <w:p>
      <w:pPr>
        <w:pStyle w:val="0"/>
        <w:spacing w:before="200" w:line-rule="auto"/>
        <w:ind w:firstLine="540"/>
        <w:jc w:val="both"/>
      </w:pPr>
      <w:r>
        <w:rPr>
          <w:sz w:val="20"/>
        </w:rPr>
        <w:t xml:space="preserve">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pPr>
        <w:pStyle w:val="0"/>
        <w:jc w:val="both"/>
      </w:pPr>
      <w:r>
        <w:rPr>
          <w:sz w:val="20"/>
        </w:rPr>
        <w:t xml:space="preserve">(в ред. </w:t>
      </w:r>
      <w:hyperlink w:history="0" r:id="rId2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абзацы четвертый - шестой утратили силу. - </w:t>
      </w:r>
      <w:hyperlink w:history="0" r:id="rId21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Срок проведения проверки не может превышать срок, установленный в соответствии с </w:t>
      </w:r>
      <w:hyperlink w:history="0" r:id="rId21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8 статьи 38</w:t>
        </w:r>
      </w:hyperlink>
      <w:r>
        <w:rPr>
          <w:sz w:val="20"/>
        </w:rPr>
        <w:t xml:space="preserve"> Федерального закона.</w:t>
      </w:r>
    </w:p>
    <w:p>
      <w:pPr>
        <w:pStyle w:val="0"/>
        <w:jc w:val="both"/>
      </w:pPr>
      <w:r>
        <w:rPr>
          <w:sz w:val="20"/>
        </w:rPr>
        <w:t xml:space="preserve">(в ред. </w:t>
      </w:r>
      <w:hyperlink w:history="0" r:id="rId22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w:history="0" r:id="rId22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6.4 статьи 26</w:t>
        </w:r>
      </w:hyperlink>
      <w:r>
        <w:rPr>
          <w:sz w:val="20"/>
        </w:rPr>
        <w:t xml:space="preserve"> Федерального закона, не позднее пяти рабочих дней со дня окончания проверки.</w:t>
      </w:r>
    </w:p>
    <w:p>
      <w:pPr>
        <w:pStyle w:val="0"/>
        <w:jc w:val="both"/>
      </w:pPr>
      <w:r>
        <w:rPr>
          <w:sz w:val="20"/>
        </w:rPr>
        <w:t xml:space="preserve">(абзац введен </w:t>
      </w:r>
      <w:hyperlink w:history="0" r:id="rId2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pPr>
        <w:pStyle w:val="0"/>
        <w:jc w:val="both"/>
      </w:pPr>
      <w:r>
        <w:rPr>
          <w:sz w:val="20"/>
        </w:rPr>
        <w:t xml:space="preserve">(абзац введен </w:t>
      </w:r>
      <w:hyperlink w:history="0" r:id="rId2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w:history="0" r:id="rId224"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части 9 статьи 38</w:t>
        </w:r>
      </w:hyperlink>
      <w:r>
        <w:rPr>
          <w:sz w:val="20"/>
        </w:rPr>
        <w:t xml:space="preserve"> Федерального закона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Территориальный фонд ведет учет расходования целевых средств на оплату медицинской помощи каждой страховой медицинской организацией.</w:t>
      </w:r>
    </w:p>
    <w:p>
      <w:pPr>
        <w:pStyle w:val="0"/>
        <w:spacing w:before="200" w:line-rule="auto"/>
        <w:ind w:firstLine="540"/>
        <w:jc w:val="both"/>
      </w:pPr>
      <w:r>
        <w:rPr>
          <w:sz w:val="20"/>
        </w:rPr>
        <w:t xml:space="preserve">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136. Территориальный фонд в соответствии с </w:t>
      </w:r>
      <w:hyperlink w:history="0" r:id="rId22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6 части 7 статьи 34</w:t>
        </w:r>
      </w:hyperlink>
      <w:r>
        <w:rPr>
          <w:sz w:val="20"/>
        </w:rP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pPr>
        <w:pStyle w:val="0"/>
        <w:spacing w:before="200" w:line-rule="auto"/>
        <w:ind w:firstLine="540"/>
        <w:jc w:val="both"/>
      </w:pPr>
      <w:r>
        <w:rPr>
          <w:sz w:val="20"/>
        </w:rPr>
        <w:t xml:space="preserve">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pPr>
        <w:pStyle w:val="0"/>
        <w:spacing w:before="200" w:line-rule="auto"/>
        <w:ind w:firstLine="540"/>
        <w:jc w:val="both"/>
      </w:pPr>
      <w:r>
        <w:rPr>
          <w:sz w:val="20"/>
        </w:rPr>
        <w:t xml:space="preserve">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pPr>
        <w:pStyle w:val="0"/>
        <w:jc w:val="both"/>
      </w:pPr>
      <w:r>
        <w:rPr>
          <w:sz w:val="20"/>
        </w:rPr>
        <w:t xml:space="preserve">(в ред. </w:t>
      </w:r>
      <w:hyperlink w:history="0" r:id="rId22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139. Размер финансового обеспечения страховой медицинской организации (ФФ) рассчитывается по формуле:</w:t>
      </w:r>
    </w:p>
    <w:p>
      <w:pPr>
        <w:pStyle w:val="0"/>
        <w:jc w:val="both"/>
      </w:pPr>
      <w:r>
        <w:rPr>
          <w:sz w:val="20"/>
        </w:rPr>
      </w:r>
    </w:p>
    <w:p>
      <w:pPr>
        <w:pStyle w:val="0"/>
        <w:ind w:firstLine="540"/>
        <w:jc w:val="both"/>
      </w:pPr>
      <w:r>
        <w:rPr>
          <w:position w:val="-10"/>
        </w:rPr>
        <w:drawing>
          <wp:inline distT="0" distB="0" distL="0" distR="0">
            <wp:extent cx="1371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w:t>
      </w:r>
      <w:r>
        <w:rPr>
          <w:sz w:val="20"/>
          <w:vertAlign w:val="subscript"/>
        </w:rPr>
        <w:t xml:space="preserve">i</w:t>
      </w:r>
      <w:r>
        <w:rPr>
          <w:sz w:val="20"/>
        </w:rPr>
        <w:t xml:space="preserve"> - дифференцированный подушевой норматив для i-той половозрастной группы застрахованных лиц;</w:t>
      </w:r>
    </w:p>
    <w:p>
      <w:pPr>
        <w:pStyle w:val="0"/>
        <w:spacing w:before="200" w:line-rule="auto"/>
        <w:ind w:firstLine="540"/>
        <w:jc w:val="both"/>
      </w:pPr>
      <w:r>
        <w:rPr>
          <w:sz w:val="20"/>
        </w:rPr>
        <w:t xml:space="preserve">Ч</w:t>
      </w:r>
      <w:r>
        <w:rPr>
          <w:sz w:val="20"/>
          <w:vertAlign w:val="subscript"/>
        </w:rPr>
        <w:t xml:space="preserve">i</w:t>
      </w:r>
      <w:r>
        <w:rPr>
          <w:sz w:val="20"/>
        </w:rPr>
        <w:t xml:space="preserve"> - среднемесячная численность застрахованных лиц i-той половозрастной группы в страховой медицинской организации;</w:t>
      </w:r>
    </w:p>
    <w:p>
      <w:pPr>
        <w:pStyle w:val="0"/>
        <w:spacing w:before="200" w:line-rule="auto"/>
        <w:ind w:firstLine="540"/>
        <w:jc w:val="both"/>
      </w:pPr>
      <w:r>
        <w:rPr>
          <w:sz w:val="20"/>
        </w:rPr>
        <w:t xml:space="preserve">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pPr>
        <w:pStyle w:val="0"/>
        <w:jc w:val="both"/>
      </w:pPr>
      <w:r>
        <w:rPr>
          <w:sz w:val="20"/>
        </w:rPr>
      </w:r>
    </w:p>
    <w:p>
      <w:pPr>
        <w:pStyle w:val="0"/>
        <w:ind w:firstLine="540"/>
        <w:jc w:val="both"/>
      </w:pPr>
      <w:r>
        <w:rPr>
          <w:position w:val="-25"/>
        </w:rPr>
        <w:drawing>
          <wp:inline distT="0" distB="0" distL="0" distR="0">
            <wp:extent cx="11430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среднедушевой норматив финансирования страховых медицинских организаций;</w:t>
      </w:r>
    </w:p>
    <w:p>
      <w:pPr>
        <w:pStyle w:val="0"/>
        <w:spacing w:before="200" w:line-rule="auto"/>
        <w:ind w:firstLine="540"/>
        <w:jc w:val="both"/>
      </w:pPr>
      <w:r>
        <w:rPr>
          <w:sz w:val="20"/>
        </w:rPr>
        <w:t xml:space="preserve">Ч - среднемесячная численность застрахованных лиц субъекта Российской Федерации;</w:t>
      </w:r>
    </w:p>
    <w:p>
      <w:pPr>
        <w:pStyle w:val="0"/>
        <w:spacing w:before="200" w:line-rule="auto"/>
        <w:ind w:firstLine="540"/>
        <w:jc w:val="both"/>
      </w:pPr>
      <w:r>
        <w:rPr>
          <w:sz w:val="20"/>
        </w:rPr>
        <w:t xml:space="preserve">k - количество страховых медицинских организаций.</w:t>
      </w:r>
    </w:p>
    <w:p>
      <w:pPr>
        <w:pStyle w:val="0"/>
        <w:spacing w:before="200" w:line-rule="auto"/>
        <w:ind w:firstLine="540"/>
        <w:jc w:val="both"/>
      </w:pPr>
      <w:r>
        <w:rPr>
          <w:sz w:val="20"/>
        </w:rPr>
        <w:t xml:space="preserve">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pPr>
        <w:pStyle w:val="0"/>
        <w:jc w:val="both"/>
      </w:pPr>
      <w:r>
        <w:rPr>
          <w:sz w:val="20"/>
        </w:rPr>
        <w:t xml:space="preserve">(в ред. </w:t>
      </w:r>
      <w:hyperlink w:history="0" r:id="rId22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pPr>
        <w:pStyle w:val="0"/>
        <w:spacing w:before="200" w:line-rule="auto"/>
        <w:ind w:firstLine="540"/>
        <w:jc w:val="both"/>
      </w:pPr>
      <w:r>
        <w:rPr>
          <w:sz w:val="20"/>
        </w:rPr>
        <w:t xml:space="preserve">1) территориальном фонде;</w:t>
      </w:r>
    </w:p>
    <w:p>
      <w:pPr>
        <w:pStyle w:val="0"/>
        <w:spacing w:before="200" w:line-rule="auto"/>
        <w:ind w:firstLine="540"/>
        <w:jc w:val="both"/>
      </w:pPr>
      <w:r>
        <w:rPr>
          <w:sz w:val="20"/>
        </w:rPr>
        <w:t xml:space="preserve">2) страховой медицинской организации (филиале/представительстве страховой медицинской организации);</w:t>
      </w:r>
    </w:p>
    <w:p>
      <w:pPr>
        <w:pStyle w:val="0"/>
        <w:spacing w:before="200" w:line-rule="auto"/>
        <w:ind w:firstLine="540"/>
        <w:jc w:val="both"/>
      </w:pPr>
      <w:r>
        <w:rPr>
          <w:sz w:val="20"/>
        </w:rPr>
        <w:t xml:space="preserve">3) дате, по состоянию на которую производится сверка расчетов;</w:t>
      </w:r>
    </w:p>
    <w:p>
      <w:pPr>
        <w:pStyle w:val="0"/>
        <w:spacing w:before="200" w:line-rule="auto"/>
        <w:ind w:firstLine="540"/>
        <w:jc w:val="both"/>
      </w:pPr>
      <w:r>
        <w:rPr>
          <w:sz w:val="20"/>
        </w:rPr>
        <w:t xml:space="preserve">4) остатке средств в страховой медицинской организации на начало отчетного периода, в том числе о:</w:t>
      </w:r>
    </w:p>
    <w:p>
      <w:pPr>
        <w:pStyle w:val="0"/>
        <w:spacing w:before="200" w:line-rule="auto"/>
        <w:ind w:firstLine="540"/>
        <w:jc w:val="both"/>
      </w:pPr>
      <w:r>
        <w:rPr>
          <w:sz w:val="20"/>
        </w:rPr>
        <w:t xml:space="preserve">целевых средствах;</w:t>
      </w:r>
    </w:p>
    <w:p>
      <w:pPr>
        <w:pStyle w:val="0"/>
        <w:spacing w:before="200" w:line-rule="auto"/>
        <w:ind w:firstLine="540"/>
        <w:jc w:val="both"/>
      </w:pPr>
      <w:r>
        <w:rPr>
          <w:sz w:val="20"/>
        </w:rPr>
        <w:t xml:space="preserve">средствах, подлежащих направлению в территориальный фонд в соответствии с </w:t>
      </w:r>
      <w:hyperlink w:history="0" r:id="rId23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собственных средствах;</w:t>
      </w:r>
    </w:p>
    <w:p>
      <w:pPr>
        <w:pStyle w:val="0"/>
        <w:spacing w:before="200" w:line-rule="auto"/>
        <w:ind w:firstLine="540"/>
        <w:jc w:val="both"/>
      </w:pPr>
      <w:r>
        <w:rPr>
          <w:sz w:val="20"/>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абзац утратил силу. - </w:t>
      </w:r>
      <w:hyperlink w:history="0" r:id="rId23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5) задолженности территориального фонда перед страховой медицинской организацией на начало отчетного месяца, в том числе по:</w:t>
      </w:r>
    </w:p>
    <w:p>
      <w:pPr>
        <w:pStyle w:val="0"/>
        <w:spacing w:before="200" w:line-rule="auto"/>
        <w:ind w:firstLine="540"/>
        <w:jc w:val="both"/>
      </w:pPr>
      <w:r>
        <w:rPr>
          <w:sz w:val="20"/>
        </w:rPr>
        <w:t xml:space="preserve">финансированию по дифференцированным подушевым нормативам;</w:t>
      </w:r>
    </w:p>
    <w:p>
      <w:pPr>
        <w:pStyle w:val="0"/>
        <w:spacing w:before="200" w:line-rule="auto"/>
        <w:ind w:firstLine="540"/>
        <w:jc w:val="both"/>
      </w:pPr>
      <w:r>
        <w:rPr>
          <w:sz w:val="20"/>
        </w:rPr>
        <w:t xml:space="preserve">средствам нормированного страхового запаса;</w:t>
      </w:r>
    </w:p>
    <w:p>
      <w:pPr>
        <w:pStyle w:val="0"/>
        <w:spacing w:before="200" w:line-rule="auto"/>
        <w:ind w:firstLine="540"/>
        <w:jc w:val="both"/>
      </w:pPr>
      <w:r>
        <w:rPr>
          <w:sz w:val="20"/>
        </w:rPr>
        <w:t xml:space="preserve">средствам на ведение дела;</w:t>
      </w:r>
    </w:p>
    <w:p>
      <w:pPr>
        <w:pStyle w:val="0"/>
        <w:spacing w:before="200" w:line-rule="auto"/>
        <w:ind w:firstLine="540"/>
        <w:jc w:val="both"/>
      </w:pPr>
      <w:r>
        <w:rPr>
          <w:sz w:val="20"/>
        </w:rPr>
        <w:t xml:space="preserve">6) задолженности страховой медицинской организации перед территориальным фондом на начало отчетного месяца по:</w:t>
      </w:r>
    </w:p>
    <w:p>
      <w:pPr>
        <w:pStyle w:val="0"/>
        <w:spacing w:before="200" w:line-rule="auto"/>
        <w:ind w:firstLine="540"/>
        <w:jc w:val="both"/>
      </w:pPr>
      <w:r>
        <w:rPr>
          <w:sz w:val="20"/>
        </w:rPr>
        <w:t xml:space="preserve">целевым средствам, подлежащим возврату в территориальный фонд в соответствии с </w:t>
      </w:r>
      <w:hyperlink w:history="0" w:anchor="P771"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0"/>
            <w:color w:val="0000ff"/>
          </w:rPr>
          <w:t xml:space="preserve">пунктом 131</w:t>
        </w:r>
      </w:hyperlink>
      <w:r>
        <w:rPr>
          <w:sz w:val="20"/>
        </w:rPr>
        <w:t xml:space="preserve"> настоящих Правил;</w:t>
      </w:r>
    </w:p>
    <w:p>
      <w:pPr>
        <w:pStyle w:val="0"/>
        <w:spacing w:before="200" w:line-rule="auto"/>
        <w:ind w:firstLine="540"/>
        <w:jc w:val="both"/>
      </w:pPr>
      <w:r>
        <w:rPr>
          <w:sz w:val="20"/>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pPr>
        <w:pStyle w:val="0"/>
        <w:spacing w:before="200" w:line-rule="auto"/>
        <w:ind w:firstLine="540"/>
        <w:jc w:val="both"/>
      </w:pPr>
      <w:r>
        <w:rPr>
          <w:sz w:val="20"/>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00" w:line-rule="auto"/>
        <w:ind w:firstLine="540"/>
        <w:jc w:val="both"/>
      </w:pPr>
      <w:r>
        <w:rPr>
          <w:sz w:val="20"/>
        </w:rPr>
        <w:t xml:space="preserve">7) объеме средств, подлежащих перечислению в страховую медицинскую организацию в отчетном месяце всего, в том числе:</w:t>
      </w:r>
    </w:p>
    <w:p>
      <w:pPr>
        <w:pStyle w:val="0"/>
        <w:spacing w:before="200" w:line-rule="auto"/>
        <w:ind w:firstLine="540"/>
        <w:jc w:val="both"/>
      </w:pPr>
      <w:r>
        <w:rPr>
          <w:sz w:val="20"/>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00" w:line-rule="auto"/>
        <w:ind w:firstLine="540"/>
        <w:jc w:val="both"/>
      </w:pPr>
      <w:r>
        <w:rPr>
          <w:sz w:val="20"/>
        </w:rPr>
        <w:t xml:space="preserve">из средств нормированного страхового запаса;</w:t>
      </w:r>
    </w:p>
    <w:p>
      <w:pPr>
        <w:pStyle w:val="0"/>
        <w:spacing w:before="200" w:line-rule="auto"/>
        <w:ind w:firstLine="540"/>
        <w:jc w:val="both"/>
      </w:pPr>
      <w:r>
        <w:rPr>
          <w:sz w:val="20"/>
        </w:rPr>
        <w:t xml:space="preserve">за счет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на ведение дела;</w:t>
      </w:r>
    </w:p>
    <w:p>
      <w:pPr>
        <w:pStyle w:val="0"/>
        <w:spacing w:before="200" w:line-rule="auto"/>
        <w:ind w:firstLine="540"/>
        <w:jc w:val="both"/>
      </w:pPr>
      <w:r>
        <w:rPr>
          <w:sz w:val="20"/>
        </w:rPr>
        <w:t xml:space="preserve">8) объеме поступивших в страховую медицинскую организацию средств от территориального фонда всего, в том числе:</w:t>
      </w:r>
    </w:p>
    <w:p>
      <w:pPr>
        <w:pStyle w:val="0"/>
        <w:spacing w:before="200" w:line-rule="auto"/>
        <w:ind w:firstLine="540"/>
        <w:jc w:val="both"/>
      </w:pPr>
      <w:r>
        <w:rPr>
          <w:sz w:val="20"/>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00" w:line-rule="auto"/>
        <w:ind w:firstLine="540"/>
        <w:jc w:val="both"/>
      </w:pPr>
      <w:r>
        <w:rPr>
          <w:sz w:val="20"/>
        </w:rPr>
        <w:t xml:space="preserve">за счет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из средств нормированного страхового запаса;</w:t>
      </w:r>
    </w:p>
    <w:p>
      <w:pPr>
        <w:pStyle w:val="0"/>
        <w:spacing w:before="200" w:line-rule="auto"/>
        <w:ind w:firstLine="540"/>
        <w:jc w:val="both"/>
      </w:pPr>
      <w:r>
        <w:rPr>
          <w:sz w:val="20"/>
        </w:rPr>
        <w:t xml:space="preserve">на ведение дела;</w:t>
      </w:r>
    </w:p>
    <w:p>
      <w:pPr>
        <w:pStyle w:val="0"/>
        <w:spacing w:before="200" w:line-rule="auto"/>
        <w:ind w:firstLine="540"/>
        <w:jc w:val="both"/>
      </w:pPr>
      <w:r>
        <w:rPr>
          <w:sz w:val="20"/>
        </w:rPr>
        <w:t xml:space="preserve">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pPr>
        <w:pStyle w:val="0"/>
        <w:jc w:val="both"/>
      </w:pPr>
      <w:r>
        <w:rPr>
          <w:sz w:val="20"/>
        </w:rPr>
        <w:t xml:space="preserve">(в ред. </w:t>
      </w:r>
      <w:hyperlink w:history="0" r:id="rId23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средствах, поступивших в страховую медицинскую организацию от медицинских организаций, в том числе:</w:t>
      </w:r>
    </w:p>
    <w:p>
      <w:pPr>
        <w:pStyle w:val="0"/>
        <w:spacing w:before="200" w:line-rule="auto"/>
        <w:ind w:firstLine="540"/>
        <w:jc w:val="both"/>
      </w:pPr>
      <w:r>
        <w:rPr>
          <w:sz w:val="20"/>
        </w:rPr>
        <w:t xml:space="preserve">средств от возврата авансов, не обеспеченных выставленными счетами на оплату медицинской помощи;</w:t>
      </w:r>
    </w:p>
    <w:p>
      <w:pPr>
        <w:pStyle w:val="0"/>
        <w:spacing w:before="200" w:line-rule="auto"/>
        <w:ind w:firstLine="540"/>
        <w:jc w:val="both"/>
      </w:pPr>
      <w:r>
        <w:rPr>
          <w:sz w:val="20"/>
        </w:rPr>
        <w:t xml:space="preserve">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pPr>
        <w:pStyle w:val="0"/>
        <w:jc w:val="both"/>
      </w:pPr>
      <w:r>
        <w:rPr>
          <w:sz w:val="20"/>
        </w:rPr>
        <w:t xml:space="preserve">(в ред. </w:t>
      </w:r>
      <w:hyperlink w:history="0" r:id="rId23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pPr>
        <w:pStyle w:val="0"/>
        <w:spacing w:before="200" w:line-rule="auto"/>
        <w:ind w:firstLine="540"/>
        <w:jc w:val="both"/>
      </w:pPr>
      <w:r>
        <w:rPr>
          <w:sz w:val="20"/>
        </w:rPr>
        <w:t xml:space="preserve">по результатам медико-экономического контроля;</w:t>
      </w:r>
    </w:p>
    <w:p>
      <w:pPr>
        <w:pStyle w:val="0"/>
        <w:spacing w:before="200" w:line-rule="auto"/>
        <w:ind w:firstLine="540"/>
        <w:jc w:val="both"/>
      </w:pPr>
      <w:r>
        <w:rPr>
          <w:sz w:val="20"/>
        </w:rPr>
        <w:t xml:space="preserve">по результатам медико-экономической экспертизы;</w:t>
      </w:r>
    </w:p>
    <w:p>
      <w:pPr>
        <w:pStyle w:val="0"/>
        <w:spacing w:before="200" w:line-rule="auto"/>
        <w:ind w:firstLine="540"/>
        <w:jc w:val="both"/>
      </w:pPr>
      <w:r>
        <w:rPr>
          <w:sz w:val="20"/>
        </w:rPr>
        <w:t xml:space="preserve">по результатам экспертизы качества медицинской помощи;</w:t>
      </w:r>
    </w:p>
    <w:p>
      <w:pPr>
        <w:pStyle w:val="0"/>
        <w:jc w:val="both"/>
      </w:pPr>
      <w:r>
        <w:rPr>
          <w:sz w:val="20"/>
        </w:rPr>
        <w:t xml:space="preserve">(пп. 12 в ред. </w:t>
      </w:r>
      <w:hyperlink w:history="0" r:id="rId23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pPr>
        <w:pStyle w:val="0"/>
        <w:spacing w:before="200" w:line-rule="auto"/>
        <w:ind w:firstLine="540"/>
        <w:jc w:val="both"/>
      </w:pPr>
      <w:r>
        <w:rPr>
          <w:sz w:val="20"/>
        </w:rPr>
        <w:t xml:space="preserve">удержанных по результатам медико-экономического контроля;</w:t>
      </w:r>
    </w:p>
    <w:p>
      <w:pPr>
        <w:pStyle w:val="0"/>
        <w:spacing w:before="200" w:line-rule="auto"/>
        <w:ind w:firstLine="540"/>
        <w:jc w:val="both"/>
      </w:pPr>
      <w:r>
        <w:rPr>
          <w:sz w:val="20"/>
        </w:rPr>
        <w:t xml:space="preserve">удержанных по результатам медико-экономической экспертизы;</w:t>
      </w:r>
    </w:p>
    <w:p>
      <w:pPr>
        <w:pStyle w:val="0"/>
        <w:spacing w:before="200" w:line-rule="auto"/>
        <w:ind w:firstLine="540"/>
        <w:jc w:val="both"/>
      </w:pPr>
      <w:r>
        <w:rPr>
          <w:sz w:val="20"/>
        </w:rPr>
        <w:t xml:space="preserve">удержанных по результатам экспертизы качества медицинской помощи;</w:t>
      </w:r>
    </w:p>
    <w:p>
      <w:pPr>
        <w:pStyle w:val="0"/>
        <w:spacing w:before="200" w:line-rule="auto"/>
        <w:ind w:firstLine="540"/>
        <w:jc w:val="both"/>
      </w:pPr>
      <w:r>
        <w:rPr>
          <w:sz w:val="20"/>
        </w:rPr>
        <w:t xml:space="preserve">перечисленных штрафах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14) средствах, подлежащих перечислению в территориальный фонд в соответствии с </w:t>
      </w:r>
      <w:hyperlink w:history="0" r:id="rId23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15) средствах, перечисленных в территориальный фонд в соответствии с </w:t>
      </w:r>
      <w:hyperlink w:history="0" r:id="rId23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pPr>
        <w:pStyle w:val="0"/>
        <w:spacing w:before="200" w:line-rule="auto"/>
        <w:ind w:firstLine="540"/>
        <w:jc w:val="both"/>
      </w:pPr>
      <w:r>
        <w:rPr>
          <w:sz w:val="20"/>
        </w:rPr>
        <w:t xml:space="preserve">средствах авансирования, перечисленных медицинским организациям по заявкам на авансирование;</w:t>
      </w:r>
    </w:p>
    <w:p>
      <w:pPr>
        <w:pStyle w:val="0"/>
        <w:spacing w:before="200" w:line-rule="auto"/>
        <w:ind w:firstLine="540"/>
        <w:jc w:val="both"/>
      </w:pPr>
      <w:r>
        <w:rPr>
          <w:sz w:val="20"/>
        </w:rPr>
        <w:t xml:space="preserve">средствах на оплату медицинской помощи по счетам на оплату медицинской помощи;</w:t>
      </w:r>
    </w:p>
    <w:p>
      <w:pPr>
        <w:pStyle w:val="0"/>
        <w:spacing w:before="200" w:line-rule="auto"/>
        <w:ind w:firstLine="540"/>
        <w:jc w:val="both"/>
      </w:pPr>
      <w:r>
        <w:rPr>
          <w:sz w:val="20"/>
        </w:rPr>
        <w:t xml:space="preserve">абзац утратил силу. - </w:t>
      </w:r>
      <w:hyperlink w:history="0" r:id="rId23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18.1 введен </w:t>
      </w:r>
      <w:hyperlink w:history="0" r:id="rId23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18.2) сумме, перечисленной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18.2 введен </w:t>
      </w:r>
      <w:hyperlink w:history="0" r:id="rId2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pPr>
        <w:pStyle w:val="0"/>
        <w:jc w:val="both"/>
      </w:pPr>
      <w:r>
        <w:rPr>
          <w:sz w:val="20"/>
        </w:rPr>
        <w:t xml:space="preserve">(пп. 19.1 введен </w:t>
      </w:r>
      <w:hyperlink w:history="0" r:id="rId2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00" w:line-rule="auto"/>
        <w:ind w:firstLine="540"/>
        <w:jc w:val="both"/>
      </w:pPr>
      <w:r>
        <w:rPr>
          <w:sz w:val="20"/>
        </w:rPr>
        <w:t xml:space="preserve">21) собственных средствах, сформированных страховой медицинской организацией, в том числе средствах:</w:t>
      </w:r>
    </w:p>
    <w:p>
      <w:pPr>
        <w:pStyle w:val="0"/>
        <w:spacing w:before="200" w:line-rule="auto"/>
        <w:ind w:firstLine="540"/>
        <w:jc w:val="both"/>
      </w:pPr>
      <w:r>
        <w:rPr>
          <w:sz w:val="20"/>
        </w:rPr>
        <w:t xml:space="preserve">предназначенных на расходы на ведение дела страховой медицинской организации;</w:t>
      </w:r>
    </w:p>
    <w:p>
      <w:pPr>
        <w:pStyle w:val="0"/>
        <w:spacing w:before="200" w:line-rule="auto"/>
        <w:ind w:firstLine="540"/>
        <w:jc w:val="both"/>
      </w:pPr>
      <w:r>
        <w:rPr>
          <w:sz w:val="20"/>
        </w:rPr>
        <w:t xml:space="preserve">сформированных по результатам проведения медико-экономической экспертизы;</w:t>
      </w:r>
    </w:p>
    <w:p>
      <w:pPr>
        <w:pStyle w:val="0"/>
        <w:spacing w:before="200" w:line-rule="auto"/>
        <w:ind w:firstLine="540"/>
        <w:jc w:val="both"/>
      </w:pPr>
      <w:r>
        <w:rPr>
          <w:sz w:val="20"/>
        </w:rPr>
        <w:t xml:space="preserve">сформированных по результатам проведения экспертизы качества медицинской помощи;</w:t>
      </w:r>
    </w:p>
    <w:p>
      <w:pPr>
        <w:pStyle w:val="0"/>
        <w:spacing w:before="200" w:line-rule="auto"/>
        <w:ind w:firstLine="540"/>
        <w:jc w:val="both"/>
      </w:pPr>
      <w:r>
        <w:rPr>
          <w:sz w:val="20"/>
        </w:rPr>
        <w:t xml:space="preserve">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pPr>
        <w:pStyle w:val="0"/>
        <w:spacing w:before="200" w:line-rule="auto"/>
        <w:ind w:firstLine="540"/>
        <w:jc w:val="both"/>
      </w:pPr>
      <w:r>
        <w:rPr>
          <w:sz w:val="20"/>
        </w:rPr>
        <w:t xml:space="preserve">22) средствах, перечисленных страховой медицинской организацией в территориальный фонд в отчетном месяце всего, в том числе:</w:t>
      </w:r>
    </w:p>
    <w:p>
      <w:pPr>
        <w:pStyle w:val="0"/>
        <w:spacing w:before="200" w:line-rule="auto"/>
        <w:ind w:firstLine="540"/>
        <w:jc w:val="both"/>
      </w:pPr>
      <w:r>
        <w:rPr>
          <w:sz w:val="20"/>
        </w:rPr>
        <w:t xml:space="preserve">остатке целевых средств по заявке на получение средств на оплату счетов, возвращенном в территориальный фонд;</w:t>
      </w:r>
    </w:p>
    <w:p>
      <w:pPr>
        <w:pStyle w:val="0"/>
        <w:spacing w:before="200" w:line-rule="auto"/>
        <w:ind w:firstLine="540"/>
        <w:jc w:val="both"/>
      </w:pPr>
      <w:r>
        <w:rPr>
          <w:sz w:val="20"/>
        </w:rPr>
        <w:t xml:space="preserve">штрафах и пенях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00" w:line-rule="auto"/>
        <w:ind w:firstLine="540"/>
        <w:jc w:val="both"/>
      </w:pPr>
      <w:r>
        <w:rPr>
          <w:sz w:val="20"/>
        </w:rPr>
        <w:t xml:space="preserve">средствах, перечисленных в территориальный фонд в соответствии с </w:t>
      </w:r>
      <w:hyperlink w:history="0" r:id="rId241"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23) задолженности территориального фонда перед страховой медицинской организацией на конец отчетного месяца всего, в том числе по:</w:t>
      </w:r>
    </w:p>
    <w:p>
      <w:pPr>
        <w:pStyle w:val="0"/>
        <w:spacing w:before="200" w:line-rule="auto"/>
        <w:ind w:firstLine="540"/>
        <w:jc w:val="both"/>
      </w:pPr>
      <w:r>
        <w:rPr>
          <w:sz w:val="20"/>
        </w:rPr>
        <w:t xml:space="preserve">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pPr>
        <w:pStyle w:val="0"/>
        <w:spacing w:before="200" w:line-rule="auto"/>
        <w:ind w:firstLine="540"/>
        <w:jc w:val="both"/>
      </w:pPr>
      <w:r>
        <w:rPr>
          <w:sz w:val="20"/>
        </w:rPr>
        <w:t xml:space="preserve">средствам из остатка средств, ранее возвращенных в территориальный фонд;</w:t>
      </w:r>
    </w:p>
    <w:p>
      <w:pPr>
        <w:pStyle w:val="0"/>
        <w:spacing w:before="200" w:line-rule="auto"/>
        <w:ind w:firstLine="540"/>
        <w:jc w:val="both"/>
      </w:pPr>
      <w:r>
        <w:rPr>
          <w:sz w:val="20"/>
        </w:rP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подпунктом 2 пункта 133 настоящих Правил при отсутствии оснований, предусмотренных </w:t>
      </w:r>
      <w:hyperlink w:history="0" r:id="rId24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9 статьи 38</w:t>
        </w:r>
      </w:hyperlink>
      <w:r>
        <w:rPr>
          <w:sz w:val="20"/>
        </w:rPr>
        <w:t xml:space="preserve"> Федерального закона;</w:t>
      </w:r>
    </w:p>
    <w:p>
      <w:pPr>
        <w:pStyle w:val="0"/>
        <w:spacing w:before="200" w:line-rule="auto"/>
        <w:ind w:firstLine="540"/>
        <w:jc w:val="both"/>
      </w:pPr>
      <w:r>
        <w:rPr>
          <w:sz w:val="20"/>
        </w:rPr>
        <w:t xml:space="preserve">средствам на ведение дела;</w:t>
      </w:r>
    </w:p>
    <w:p>
      <w:pPr>
        <w:pStyle w:val="0"/>
        <w:jc w:val="both"/>
      </w:pPr>
      <w:r>
        <w:rPr>
          <w:sz w:val="20"/>
        </w:rPr>
        <w:t xml:space="preserve">(пп. 23 в ред. </w:t>
      </w:r>
      <w:hyperlink w:history="0" r:id="rId24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 задолженности страховой медицинской организации перед территориальным фондом на конец отчетного месяца по:</w:t>
      </w:r>
    </w:p>
    <w:p>
      <w:pPr>
        <w:pStyle w:val="0"/>
        <w:spacing w:before="200" w:line-rule="auto"/>
        <w:ind w:firstLine="540"/>
        <w:jc w:val="both"/>
      </w:pPr>
      <w:r>
        <w:rPr>
          <w:sz w:val="20"/>
        </w:rPr>
        <w:t xml:space="preserve">целевым средствам, подлежащим возврату в территориальный фонд в соответствии с </w:t>
      </w:r>
      <w:hyperlink w:history="0" w:anchor="P771"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0"/>
            <w:color w:val="0000ff"/>
          </w:rPr>
          <w:t xml:space="preserve">пунктом 131</w:t>
        </w:r>
      </w:hyperlink>
      <w:r>
        <w:rPr>
          <w:sz w:val="20"/>
        </w:rP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pPr>
        <w:pStyle w:val="0"/>
        <w:jc w:val="both"/>
      </w:pPr>
      <w:r>
        <w:rPr>
          <w:sz w:val="20"/>
        </w:rPr>
        <w:t xml:space="preserve">(в ред. </w:t>
      </w:r>
      <w:hyperlink w:history="0" r:id="rId2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pPr>
        <w:pStyle w:val="0"/>
        <w:jc w:val="both"/>
      </w:pPr>
      <w:r>
        <w:rPr>
          <w:sz w:val="20"/>
        </w:rPr>
        <w:t xml:space="preserve">(в ред. </w:t>
      </w:r>
      <w:hyperlink w:history="0" r:id="rId24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pPr>
        <w:pStyle w:val="0"/>
        <w:jc w:val="both"/>
      </w:pPr>
      <w:r>
        <w:rPr>
          <w:sz w:val="20"/>
        </w:rPr>
        <w:t xml:space="preserve">(в ред. </w:t>
      </w:r>
      <w:hyperlink w:history="0" r:id="rId24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00" w:line-rule="auto"/>
        <w:ind w:firstLine="540"/>
        <w:jc w:val="both"/>
      </w:pPr>
      <w:r>
        <w:rPr>
          <w:sz w:val="20"/>
        </w:rPr>
        <w:t xml:space="preserve">25) остатке средств в страховой медицинской организации на конец отчетного периода, в том числе о:</w:t>
      </w:r>
    </w:p>
    <w:p>
      <w:pPr>
        <w:pStyle w:val="0"/>
        <w:spacing w:before="200" w:line-rule="auto"/>
        <w:ind w:firstLine="540"/>
        <w:jc w:val="both"/>
      </w:pPr>
      <w:r>
        <w:rPr>
          <w:sz w:val="20"/>
        </w:rPr>
        <w:t xml:space="preserve">целевых средствах;</w:t>
      </w:r>
    </w:p>
    <w:p>
      <w:pPr>
        <w:pStyle w:val="0"/>
        <w:spacing w:before="200" w:line-rule="auto"/>
        <w:ind w:firstLine="540"/>
        <w:jc w:val="both"/>
      </w:pPr>
      <w:r>
        <w:rPr>
          <w:sz w:val="20"/>
        </w:rPr>
        <w:t xml:space="preserve">средствах, подлежащих направлению в территориальный фонд в соответствии с </w:t>
      </w:r>
      <w:hyperlink w:history="0" r:id="rId24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собственных средствах;</w:t>
      </w:r>
    </w:p>
    <w:p>
      <w:pPr>
        <w:pStyle w:val="0"/>
        <w:spacing w:before="200" w:line-rule="auto"/>
        <w:ind w:firstLine="540"/>
        <w:jc w:val="both"/>
      </w:pPr>
      <w:r>
        <w:rPr>
          <w:sz w:val="20"/>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абзац утратил силу. - </w:t>
      </w:r>
      <w:hyperlink w:history="0" r:id="rId24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pPr>
        <w:pStyle w:val="0"/>
        <w:spacing w:before="200" w:line-rule="auto"/>
        <w:ind w:firstLine="540"/>
        <w:jc w:val="both"/>
      </w:pPr>
      <w:r>
        <w:rPr>
          <w:sz w:val="20"/>
        </w:rP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w:history="0" r:id="rId24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39</w:t>
        </w:r>
      </w:hyperlink>
      <w:r>
        <w:rPr>
          <w:sz w:val="20"/>
        </w:rP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history="0" w:anchor="P764" w:tooltip="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
        <w:r>
          <w:rPr>
            <w:sz w:val="20"/>
            <w:color w:val="0000ff"/>
          </w:rPr>
          <w:t xml:space="preserve">подпунктам 1</w:t>
        </w:r>
      </w:hyperlink>
      <w:r>
        <w:rPr>
          <w:sz w:val="20"/>
        </w:rPr>
        <w:t xml:space="preserve"> и </w:t>
      </w:r>
      <w:hyperlink w:history="0" w:anchor="P766" w:tooltip="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
        <w:r>
          <w:rPr>
            <w:sz w:val="20"/>
            <w:color w:val="0000ff"/>
          </w:rPr>
          <w:t xml:space="preserve">2 пункта 128</w:t>
        </w:r>
      </w:hyperlink>
      <w:r>
        <w:rPr>
          <w:sz w:val="20"/>
        </w:rPr>
        <w:t xml:space="preserve"> настоящих Правил.</w:t>
      </w:r>
    </w:p>
    <w:p>
      <w:pPr>
        <w:pStyle w:val="0"/>
        <w:spacing w:before="200" w:line-rule="auto"/>
        <w:ind w:firstLine="540"/>
        <w:jc w:val="both"/>
      </w:pPr>
      <w:r>
        <w:rPr>
          <w:sz w:val="20"/>
        </w:rP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w:history="0" r:id="rId25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2 статьи 30</w:t>
        </w:r>
      </w:hyperlink>
      <w:r>
        <w:rPr>
          <w:sz w:val="20"/>
        </w:rPr>
        <w:t xml:space="preserve"> Федерального закона.</w:t>
      </w:r>
    </w:p>
    <w:p>
      <w:pPr>
        <w:pStyle w:val="0"/>
        <w:spacing w:before="200" w:line-rule="auto"/>
        <w:ind w:firstLine="540"/>
        <w:jc w:val="both"/>
      </w:pPr>
      <w:r>
        <w:rPr>
          <w:sz w:val="20"/>
        </w:rPr>
        <w:t xml:space="preserve">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pPr>
        <w:pStyle w:val="0"/>
        <w:jc w:val="both"/>
      </w:pPr>
      <w:r>
        <w:rPr>
          <w:sz w:val="20"/>
        </w:rPr>
        <w:t xml:space="preserve">(в ред. </w:t>
      </w:r>
      <w:hyperlink w:history="0" r:id="rId25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w:history="0" r:id="rId25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2 статьи 30</w:t>
        </w:r>
      </w:hyperlink>
      <w:r>
        <w:rPr>
          <w:sz w:val="20"/>
        </w:rPr>
        <w:t xml:space="preserve"> Федерального закона, показателей результативности.</w:t>
      </w:r>
    </w:p>
    <w:p>
      <w:pPr>
        <w:pStyle w:val="0"/>
        <w:spacing w:before="200" w:line-rule="auto"/>
        <w:ind w:firstLine="540"/>
        <w:jc w:val="both"/>
      </w:pPr>
      <w:r>
        <w:rPr>
          <w:sz w:val="20"/>
        </w:rPr>
        <w:t xml:space="preserve">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pPr>
        <w:pStyle w:val="0"/>
        <w:jc w:val="both"/>
      </w:pPr>
      <w:r>
        <w:rPr>
          <w:sz w:val="20"/>
        </w:rPr>
        <w:t xml:space="preserve">(в ред. </w:t>
      </w:r>
      <w:hyperlink w:history="0" r:id="rId25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pPr>
        <w:pStyle w:val="0"/>
        <w:jc w:val="both"/>
      </w:pPr>
      <w:r>
        <w:rPr>
          <w:sz w:val="20"/>
        </w:rPr>
        <w:t xml:space="preserve">(в ред. </w:t>
      </w:r>
      <w:hyperlink w:history="0" r:id="rId25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pPr>
        <w:pStyle w:val="0"/>
        <w:spacing w:before="200" w:line-rule="auto"/>
        <w:ind w:firstLine="540"/>
        <w:jc w:val="both"/>
      </w:pPr>
      <w:r>
        <w:rPr>
          <w:sz w:val="20"/>
        </w:rPr>
        <w:t xml:space="preserve">1) в страховую медицинскую организацию ежемесячно, не позднее второго рабочего дня месяца, заявку на авансирование медицинской помощи;</w:t>
      </w:r>
    </w:p>
    <w:p>
      <w:pPr>
        <w:pStyle w:val="0"/>
        <w:spacing w:before="200" w:line-rule="auto"/>
        <w:ind w:firstLine="540"/>
        <w:jc w:val="both"/>
      </w:pPr>
      <w:r>
        <w:rPr>
          <w:sz w:val="20"/>
        </w:rPr>
        <w:t xml:space="preserve">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pPr>
        <w:pStyle w:val="0"/>
        <w:spacing w:before="200" w:line-rule="auto"/>
        <w:ind w:firstLine="540"/>
        <w:jc w:val="both"/>
      </w:pPr>
      <w:r>
        <w:rPr>
          <w:sz w:val="20"/>
        </w:rPr>
        <w:t xml:space="preserve">145. Заявка на авансирование медицинской помощи должна содержать следующие сведения: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наименование страховой медицинской организации;</w:t>
      </w:r>
    </w:p>
    <w:p>
      <w:pPr>
        <w:pStyle w:val="0"/>
        <w:spacing w:before="200" w:line-rule="auto"/>
        <w:ind w:firstLine="540"/>
        <w:jc w:val="both"/>
      </w:pPr>
      <w:r>
        <w:rPr>
          <w:sz w:val="20"/>
        </w:rPr>
        <w:t xml:space="preserve">3) период авансирования;</w:t>
      </w:r>
    </w:p>
    <w:p>
      <w:pPr>
        <w:pStyle w:val="0"/>
        <w:spacing w:before="200" w:line-rule="auto"/>
        <w:ind w:firstLine="540"/>
        <w:jc w:val="both"/>
      </w:pPr>
      <w:r>
        <w:rPr>
          <w:sz w:val="20"/>
        </w:rPr>
        <w:t xml:space="preserve">4) размер финансового обеспечения медицинской помощи, распределенной медицинской организации решением Комиссии;</w:t>
      </w:r>
    </w:p>
    <w:p>
      <w:pPr>
        <w:pStyle w:val="0"/>
        <w:spacing w:before="200" w:line-rule="auto"/>
        <w:ind w:firstLine="540"/>
        <w:jc w:val="both"/>
      </w:pPr>
      <w:r>
        <w:rPr>
          <w:sz w:val="20"/>
        </w:rPr>
        <w:t xml:space="preserve">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pPr>
        <w:pStyle w:val="0"/>
        <w:spacing w:before="200" w:line-rule="auto"/>
        <w:ind w:firstLine="540"/>
        <w:jc w:val="both"/>
      </w:pPr>
      <w:r>
        <w:rPr>
          <w:sz w:val="20"/>
        </w:rPr>
        <w:t xml:space="preserve">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pPr>
        <w:pStyle w:val="0"/>
        <w:jc w:val="both"/>
      </w:pPr>
      <w:r>
        <w:rPr>
          <w:sz w:val="20"/>
        </w:rPr>
        <w:t xml:space="preserve">(в ред. </w:t>
      </w:r>
      <w:hyperlink w:history="0" r:id="rId25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7) сумма авансирования (без вычета значения показателя, предусмотренного подпунктом 6 настоящего пункта).</w:t>
      </w:r>
    </w:p>
    <w:p>
      <w:pPr>
        <w:pStyle w:val="0"/>
        <w:jc w:val="both"/>
      </w:pPr>
      <w:r>
        <w:rPr>
          <w:sz w:val="20"/>
        </w:rPr>
        <w:t xml:space="preserve">(в ред. </w:t>
      </w:r>
      <w:hyperlink w:history="0" r:id="rId2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953" w:name="P953"/>
    <w:bookmarkEnd w:id="953"/>
    <w:p>
      <w:pPr>
        <w:pStyle w:val="0"/>
        <w:spacing w:before="200" w:line-rule="auto"/>
        <w:ind w:firstLine="540"/>
        <w:jc w:val="both"/>
      </w:pPr>
      <w:r>
        <w:rPr>
          <w:sz w:val="20"/>
        </w:rPr>
        <w:t xml:space="preserve">146. Счет на оплату медицинской помощи должен содержать следующие сведения:</w:t>
      </w:r>
    </w:p>
    <w:p>
      <w:pPr>
        <w:pStyle w:val="0"/>
        <w:spacing w:before="200" w:line-rule="auto"/>
        <w:ind w:firstLine="540"/>
        <w:jc w:val="both"/>
      </w:pPr>
      <w:r>
        <w:rPr>
          <w:sz w:val="20"/>
        </w:rPr>
        <w:t xml:space="preserve">1) номер и дату счета на оплату медицинской помощи;</w:t>
      </w:r>
    </w:p>
    <w:p>
      <w:pPr>
        <w:pStyle w:val="0"/>
        <w:spacing w:before="200" w:line-rule="auto"/>
        <w:ind w:firstLine="540"/>
        <w:jc w:val="both"/>
      </w:pPr>
      <w:r>
        <w:rPr>
          <w:sz w:val="20"/>
        </w:rPr>
        <w:t xml:space="preserve">2) наименование медицинской организации;</w:t>
      </w:r>
    </w:p>
    <w:p>
      <w:pPr>
        <w:pStyle w:val="0"/>
        <w:spacing w:before="200" w:line-rule="auto"/>
        <w:ind w:firstLine="540"/>
        <w:jc w:val="both"/>
      </w:pPr>
      <w:r>
        <w:rPr>
          <w:sz w:val="20"/>
        </w:rPr>
        <w:t xml:space="preserve">3)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00" w:line-rule="auto"/>
        <w:ind w:firstLine="540"/>
        <w:jc w:val="both"/>
      </w:pPr>
      <w:r>
        <w:rPr>
          <w:sz w:val="20"/>
        </w:rPr>
        <w:t xml:space="preserve">4) период, за который выставлен счет на оплату медицинской помощи;</w:t>
      </w:r>
    </w:p>
    <w:p>
      <w:pPr>
        <w:pStyle w:val="0"/>
        <w:spacing w:before="200" w:line-rule="auto"/>
        <w:ind w:firstLine="540"/>
        <w:jc w:val="both"/>
      </w:pPr>
      <w:r>
        <w:rPr>
          <w:sz w:val="20"/>
        </w:rPr>
        <w:t xml:space="preserve">5) сведения о виде медицинской помощи и способе оплаты медицинской помощи;</w:t>
      </w:r>
    </w:p>
    <w:p>
      <w:pPr>
        <w:pStyle w:val="0"/>
        <w:spacing w:before="200" w:line-rule="auto"/>
        <w:ind w:firstLine="540"/>
        <w:jc w:val="both"/>
      </w:pPr>
      <w:r>
        <w:rPr>
          <w:sz w:val="20"/>
        </w:rPr>
        <w:t xml:space="preserve">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pPr>
        <w:pStyle w:val="0"/>
        <w:jc w:val="both"/>
      </w:pPr>
      <w:r>
        <w:rPr>
          <w:sz w:val="20"/>
        </w:rPr>
        <w:t xml:space="preserve">(в ред. </w:t>
      </w:r>
      <w:hyperlink w:history="0" r:id="rId25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7) стоимость оказанной медицинской помощи.</w:t>
      </w:r>
    </w:p>
    <w:bookmarkStart w:id="962" w:name="P962"/>
    <w:bookmarkEnd w:id="962"/>
    <w:p>
      <w:pPr>
        <w:pStyle w:val="0"/>
        <w:spacing w:before="200" w:line-rule="auto"/>
        <w:ind w:firstLine="540"/>
        <w:jc w:val="both"/>
      </w:pPr>
      <w:r>
        <w:rPr>
          <w:sz w:val="20"/>
        </w:rPr>
        <w:t xml:space="preserve">147. Реестр счета должен содержать следующие сведения: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00" w:line-rule="auto"/>
        <w:ind w:firstLine="540"/>
        <w:jc w:val="both"/>
      </w:pPr>
      <w:r>
        <w:rPr>
          <w:sz w:val="20"/>
        </w:rPr>
        <w:t xml:space="preserve">3) период, за который выставлен счет на оплату медицинской помощи;</w:t>
      </w:r>
    </w:p>
    <w:p>
      <w:pPr>
        <w:pStyle w:val="0"/>
        <w:spacing w:before="200" w:line-rule="auto"/>
        <w:ind w:firstLine="540"/>
        <w:jc w:val="both"/>
      </w:pPr>
      <w:r>
        <w:rPr>
          <w:sz w:val="20"/>
        </w:rPr>
        <w:t xml:space="preserve">4) номер и дату счета на оплату медицинской помощи, к которому сформирован реестр счета;</w:t>
      </w:r>
    </w:p>
    <w:p>
      <w:pPr>
        <w:pStyle w:val="0"/>
        <w:spacing w:before="200" w:line-rule="auto"/>
        <w:ind w:firstLine="540"/>
        <w:jc w:val="both"/>
      </w:pPr>
      <w:r>
        <w:rPr>
          <w:sz w:val="20"/>
        </w:rPr>
        <w:t xml:space="preserve">5)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и место рождения;</w:t>
      </w:r>
    </w:p>
    <w:p>
      <w:pPr>
        <w:pStyle w:val="0"/>
        <w:spacing w:before="200" w:line-rule="auto"/>
        <w:ind w:firstLine="540"/>
        <w:jc w:val="both"/>
      </w:pPr>
      <w:r>
        <w:rPr>
          <w:sz w:val="20"/>
        </w:rPr>
        <w:t xml:space="preserve">данные документа, удостоверяющего личность;</w:t>
      </w:r>
    </w:p>
    <w:p>
      <w:pPr>
        <w:pStyle w:val="0"/>
        <w:spacing w:before="200" w:line-rule="auto"/>
        <w:ind w:firstLine="540"/>
        <w:jc w:val="both"/>
      </w:pPr>
      <w:r>
        <w:rPr>
          <w:sz w:val="20"/>
        </w:rPr>
        <w:t xml:space="preserve">номер полиса;</w:t>
      </w:r>
    </w:p>
    <w:p>
      <w:pPr>
        <w:pStyle w:val="0"/>
        <w:spacing w:before="200" w:line-rule="auto"/>
        <w:ind w:firstLine="540"/>
        <w:jc w:val="both"/>
      </w:pPr>
      <w:r>
        <w:rPr>
          <w:sz w:val="20"/>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0"/>
        </w:rPr>
        <w:t xml:space="preserve">(абзац введен </w:t>
      </w:r>
      <w:hyperlink w:history="0" r:id="rId25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6) сведения об оказанной застрахованному лицу медицинской помощи, включая:</w:t>
      </w:r>
    </w:p>
    <w:p>
      <w:pPr>
        <w:pStyle w:val="0"/>
        <w:spacing w:before="200" w:line-rule="auto"/>
        <w:ind w:firstLine="540"/>
        <w:jc w:val="both"/>
      </w:pPr>
      <w:r>
        <w:rPr>
          <w:sz w:val="20"/>
        </w:rPr>
        <w:t xml:space="preserve">вид оказанной медицинской помощи (код);</w:t>
      </w:r>
    </w:p>
    <w:p>
      <w:pPr>
        <w:pStyle w:val="0"/>
        <w:spacing w:before="200" w:line-rule="auto"/>
        <w:ind w:firstLine="540"/>
        <w:jc w:val="both"/>
      </w:pPr>
      <w:r>
        <w:rPr>
          <w:sz w:val="20"/>
        </w:rPr>
        <w:t xml:space="preserve">основной диагноз в соответствии с Международной статистической </w:t>
      </w:r>
      <w:hyperlink w:history="0" r:id="rId259"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классификацией</w:t>
        </w:r>
      </w:hyperlink>
      <w:r>
        <w:rPr>
          <w:sz w:val="20"/>
        </w:rPr>
        <w:t xml:space="preserve"> болезней и проблем, связанных со здоровьем (далее - МКБ);</w:t>
      </w:r>
    </w:p>
    <w:p>
      <w:pPr>
        <w:pStyle w:val="0"/>
        <w:spacing w:before="200" w:line-rule="auto"/>
        <w:ind w:firstLine="540"/>
        <w:jc w:val="both"/>
      </w:pPr>
      <w:r>
        <w:rPr>
          <w:sz w:val="20"/>
        </w:rPr>
        <w:t xml:space="preserve">сопутствующий диагноз в соответствии с </w:t>
      </w:r>
      <w:hyperlink w:history="0" r:id="rId260"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 (при наличии);</w:t>
      </w:r>
    </w:p>
    <w:p>
      <w:pPr>
        <w:pStyle w:val="0"/>
        <w:spacing w:before="200" w:line-rule="auto"/>
        <w:ind w:firstLine="540"/>
        <w:jc w:val="both"/>
      </w:pPr>
      <w:r>
        <w:rPr>
          <w:sz w:val="20"/>
        </w:rPr>
        <w:t xml:space="preserve">осложнение заболевания в соответствии с </w:t>
      </w:r>
      <w:hyperlink w:history="0" r:id="rId261"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 (при наличии);</w:t>
      </w:r>
    </w:p>
    <w:p>
      <w:pPr>
        <w:pStyle w:val="0"/>
        <w:spacing w:before="200" w:line-rule="auto"/>
        <w:ind w:firstLine="540"/>
        <w:jc w:val="both"/>
      </w:pPr>
      <w:r>
        <w:rPr>
          <w:sz w:val="20"/>
        </w:rPr>
        <w:t xml:space="preserve">дату начала и дату окончания оказания медицинской помощи;</w:t>
      </w:r>
    </w:p>
    <w:p>
      <w:pPr>
        <w:pStyle w:val="0"/>
        <w:spacing w:before="200" w:line-rule="auto"/>
        <w:ind w:firstLine="540"/>
        <w:jc w:val="both"/>
      </w:pPr>
      <w:r>
        <w:rPr>
          <w:sz w:val="20"/>
        </w:rPr>
        <w:t xml:space="preserve">объемы оказанной медицинской помощи;</w:t>
      </w:r>
    </w:p>
    <w:p>
      <w:pPr>
        <w:pStyle w:val="0"/>
        <w:spacing w:before="200" w:line-rule="auto"/>
        <w:ind w:firstLine="540"/>
        <w:jc w:val="both"/>
      </w:pPr>
      <w:r>
        <w:rPr>
          <w:sz w:val="20"/>
        </w:rPr>
        <w:t xml:space="preserve">профиль оказанной медицинской помощи (код);</w:t>
      </w:r>
    </w:p>
    <w:p>
      <w:pPr>
        <w:pStyle w:val="0"/>
        <w:spacing w:before="200" w:line-rule="auto"/>
        <w:ind w:firstLine="540"/>
        <w:jc w:val="both"/>
      </w:pPr>
      <w:r>
        <w:rPr>
          <w:sz w:val="20"/>
        </w:rPr>
        <w:t xml:space="preserve">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pPr>
        <w:pStyle w:val="0"/>
        <w:spacing w:before="200" w:line-rule="auto"/>
        <w:ind w:firstLine="540"/>
        <w:jc w:val="both"/>
      </w:pPr>
      <w:r>
        <w:rPr>
          <w:sz w:val="20"/>
        </w:rPr>
        <w:t xml:space="preserve">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pPr>
        <w:pStyle w:val="0"/>
        <w:spacing w:before="200" w:line-rule="auto"/>
        <w:ind w:firstLine="540"/>
        <w:jc w:val="both"/>
      </w:pPr>
      <w:r>
        <w:rPr>
          <w:sz w:val="20"/>
        </w:rPr>
        <w:t xml:space="preserve">результат обращения за медицинской помощью (код);</w:t>
      </w:r>
    </w:p>
    <w:p>
      <w:pPr>
        <w:pStyle w:val="0"/>
        <w:spacing w:before="200" w:line-rule="auto"/>
        <w:ind w:firstLine="540"/>
        <w:jc w:val="both"/>
      </w:pPr>
      <w:r>
        <w:rPr>
          <w:sz w:val="20"/>
        </w:rPr>
        <w:t xml:space="preserve">виды диагностических и (или) консультативных услуг, в случае их установления Комиссией;</w:t>
      </w:r>
    </w:p>
    <w:p>
      <w:pPr>
        <w:pStyle w:val="0"/>
        <w:spacing w:before="200" w:line-rule="auto"/>
        <w:ind w:firstLine="540"/>
        <w:jc w:val="both"/>
      </w:pPr>
      <w:r>
        <w:rPr>
          <w:sz w:val="20"/>
        </w:rPr>
        <w:t xml:space="preserve">виды/коды диагностических и (или) консультативных услуг в соответствии с номенклатурой медицинских услуг, в случае их установления Комиссией;</w:t>
      </w:r>
    </w:p>
    <w:p>
      <w:pPr>
        <w:pStyle w:val="0"/>
        <w:spacing w:before="200" w:line-rule="auto"/>
        <w:ind w:firstLine="540"/>
        <w:jc w:val="both"/>
      </w:pPr>
      <w:r>
        <w:rPr>
          <w:sz w:val="20"/>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0"/>
        </w:rPr>
        <w:t xml:space="preserve">(пп. 6 в ред. </w:t>
      </w:r>
      <w:hyperlink w:history="0" r:id="rId26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pPr>
        <w:pStyle w:val="0"/>
        <w:spacing w:before="200" w:line-rule="auto"/>
        <w:ind w:firstLine="540"/>
        <w:jc w:val="both"/>
      </w:pPr>
      <w:r>
        <w:rPr>
          <w:sz w:val="20"/>
        </w:rPr>
        <w:t xml:space="preserve">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pPr>
        <w:pStyle w:val="0"/>
        <w:jc w:val="both"/>
      </w:pPr>
      <w:r>
        <w:rPr>
          <w:sz w:val="20"/>
        </w:rPr>
        <w:t xml:space="preserve">(в ред. </w:t>
      </w:r>
      <w:hyperlink w:history="0" r:id="rId26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pPr>
        <w:pStyle w:val="0"/>
        <w:spacing w:before="200" w:line-rule="auto"/>
        <w:ind w:firstLine="540"/>
        <w:jc w:val="both"/>
      </w:pPr>
      <w:r>
        <w:rPr>
          <w:sz w:val="20"/>
        </w:rPr>
        <w:t xml:space="preserve">После идентификации застрахованного лица сведения об оказанной медицинской помощи включаются в счет на оплату медицинской помощи.</w:t>
      </w:r>
    </w:p>
    <w:p>
      <w:pPr>
        <w:pStyle w:val="0"/>
        <w:spacing w:before="200" w:line-rule="auto"/>
        <w:ind w:firstLine="540"/>
        <w:jc w:val="both"/>
      </w:pPr>
      <w:r>
        <w:rPr>
          <w:sz w:val="20"/>
        </w:rPr>
        <w:t xml:space="preserve">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pPr>
        <w:pStyle w:val="0"/>
        <w:spacing w:before="200" w:line-rule="auto"/>
        <w:ind w:firstLine="540"/>
        <w:jc w:val="both"/>
      </w:pPr>
      <w:r>
        <w:rPr>
          <w:sz w:val="20"/>
        </w:rPr>
        <w:t xml:space="preserve">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26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152. В соответствии со </w:t>
      </w:r>
      <w:hyperlink w:history="0" r:id="rId26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40</w:t>
        </w:r>
      </w:hyperlink>
      <w:r>
        <w:rPr>
          <w:sz w:val="20"/>
        </w:rP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w:history="0" r:id="rId26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26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 41</w:t>
        </w:r>
      </w:hyperlink>
      <w:r>
        <w:rPr>
          <w:sz w:val="20"/>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0"/>
        </w:rPr>
        <w:t xml:space="preserve">(в ред. </w:t>
      </w:r>
      <w:hyperlink w:history="0" r:id="rId26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02" w:name="P1002"/>
    <w:bookmarkEnd w:id="1002"/>
    <w:p>
      <w:pPr>
        <w:pStyle w:val="0"/>
        <w:spacing w:before="200" w:line-rule="auto"/>
        <w:ind w:firstLine="540"/>
        <w:jc w:val="both"/>
      </w:pPr>
      <w:r>
        <w:rPr>
          <w:sz w:val="20"/>
        </w:rPr>
        <w:t xml:space="preserve">154. Размер неоплаты или неполной оплаты затрат медицинской организации на оказание медицинской помощи (Н) рассчитывается по формуле (за исключением случаев применения кода нарушения/дефекта 2.16.1, предусмотренного приложением N 5 к настоящим Правилам):</w:t>
      </w:r>
    </w:p>
    <w:p>
      <w:pPr>
        <w:pStyle w:val="0"/>
        <w:jc w:val="both"/>
      </w:pPr>
      <w:r>
        <w:rPr>
          <w:sz w:val="20"/>
        </w:rPr>
        <w:t xml:space="preserve">(в ред. </w:t>
      </w:r>
      <w:hyperlink w:history="0" r:id="rId26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jc w:val="center"/>
      </w:pPr>
      <w:r>
        <w:rPr>
          <w:sz w:val="20"/>
        </w:rPr>
        <w:t xml:space="preserve">Н = РТ x К</w:t>
      </w:r>
      <w:r>
        <w:rPr>
          <w:sz w:val="20"/>
          <w:vertAlign w:val="subscript"/>
        </w:rPr>
        <w:t xml:space="preserve">но</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размер неоплаты или неполной оплаты затрат медицинской организации на оказание медицинской помощи;</w:t>
      </w:r>
    </w:p>
    <w:p>
      <w:pPr>
        <w:pStyle w:val="0"/>
        <w:spacing w:before="200" w:line-rule="auto"/>
        <w:ind w:firstLine="540"/>
        <w:jc w:val="both"/>
      </w:pPr>
      <w:r>
        <w:rPr>
          <w:sz w:val="20"/>
        </w:rPr>
        <w:t xml:space="preserve">РТ - размер тарифа на оплату медицинской помощи, поданный за оплату медицинской организацией и действующий на дату оказания медицинской помощи;</w:t>
      </w:r>
    </w:p>
    <w:p>
      <w:pPr>
        <w:pStyle w:val="0"/>
        <w:jc w:val="both"/>
      </w:pPr>
      <w:r>
        <w:rPr>
          <w:sz w:val="20"/>
        </w:rPr>
        <w:t xml:space="preserve">(в ред. </w:t>
      </w:r>
      <w:hyperlink w:history="0" r:id="rId27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К</w:t>
      </w:r>
      <w:r>
        <w:rPr>
          <w:sz w:val="20"/>
          <w:vertAlign w:val="subscript"/>
        </w:rPr>
        <w:t xml:space="preserve">но</w:t>
      </w:r>
      <w:r>
        <w:rPr>
          <w:sz w:val="20"/>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pPr>
        <w:pStyle w:val="0"/>
        <w:spacing w:before="200" w:line-rule="auto"/>
        <w:ind w:firstLine="540"/>
        <w:jc w:val="both"/>
      </w:pPr>
      <w:r>
        <w:rPr>
          <w:sz w:val="20"/>
        </w:rPr>
        <w:t xml:space="preserve">Значения коэффициента для определения размера неполной оплаты медицинской помощи приведены в </w:t>
      </w:r>
      <w:hyperlink w:history="0" w:anchor="P2159" w:tooltip="ЗНАЧЕНИЯ">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В случаях применения кода нарушения/дефекта 2.16.1, размер неоплаты или неполной оплаты затрат медицинской организации на оказание медицинской помощи (Н) рассчитывается по формуле:</w:t>
      </w:r>
    </w:p>
    <w:p>
      <w:pPr>
        <w:pStyle w:val="0"/>
        <w:jc w:val="both"/>
      </w:pPr>
      <w:r>
        <w:rPr>
          <w:sz w:val="20"/>
        </w:rPr>
      </w:r>
    </w:p>
    <w:p>
      <w:pPr>
        <w:pStyle w:val="0"/>
        <w:jc w:val="center"/>
      </w:pPr>
      <w:r>
        <w:rPr>
          <w:sz w:val="20"/>
        </w:rPr>
        <w:t xml:space="preserve">Н = (РТ</w:t>
      </w:r>
      <w:r>
        <w:rPr>
          <w:sz w:val="20"/>
          <w:vertAlign w:val="subscript"/>
        </w:rPr>
        <w:t xml:space="preserve">1</w:t>
      </w:r>
      <w:r>
        <w:rPr>
          <w:sz w:val="20"/>
        </w:rPr>
        <w:t xml:space="preserve"> - РТ</w:t>
      </w:r>
      <w:r>
        <w:rPr>
          <w:sz w:val="20"/>
          <w:vertAlign w:val="subscript"/>
        </w:rPr>
        <w:t xml:space="preserve">2</w:t>
      </w:r>
      <w:r>
        <w:rPr>
          <w:sz w:val="20"/>
        </w:rPr>
        <w:t xml:space="preserve">) + РТ</w:t>
      </w:r>
      <w:r>
        <w:rPr>
          <w:sz w:val="20"/>
          <w:vertAlign w:val="subscript"/>
        </w:rPr>
        <w:t xml:space="preserve">2</w:t>
      </w:r>
      <w:r>
        <w:rPr>
          <w:sz w:val="20"/>
        </w:rPr>
        <w:t xml:space="preserve"> x К</w:t>
      </w:r>
      <w:r>
        <w:rPr>
          <w:sz w:val="20"/>
          <w:vertAlign w:val="subscript"/>
        </w:rPr>
        <w:t xml:space="preserve">но</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размер неоплаты или неполной оплаты затрат медицинской организации на оказание медицинской помощи;</w:t>
      </w:r>
    </w:p>
    <w:p>
      <w:pPr>
        <w:pStyle w:val="0"/>
        <w:spacing w:before="200" w:line-rule="auto"/>
        <w:ind w:firstLine="540"/>
        <w:jc w:val="both"/>
      </w:pPr>
      <w:r>
        <w:rPr>
          <w:sz w:val="20"/>
        </w:rPr>
        <w:t xml:space="preserve">РТ</w:t>
      </w:r>
      <w:r>
        <w:rPr>
          <w:sz w:val="20"/>
          <w:vertAlign w:val="subscript"/>
        </w:rPr>
        <w:t xml:space="preserve">1</w:t>
      </w:r>
      <w:r>
        <w:rPr>
          <w:sz w:val="20"/>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pPr>
        <w:pStyle w:val="0"/>
        <w:spacing w:before="200" w:line-rule="auto"/>
        <w:ind w:firstLine="540"/>
        <w:jc w:val="both"/>
      </w:pPr>
      <w:r>
        <w:rPr>
          <w:sz w:val="20"/>
        </w:rPr>
        <w:t xml:space="preserve">РТ</w:t>
      </w:r>
      <w:r>
        <w:rPr>
          <w:sz w:val="20"/>
          <w:vertAlign w:val="subscript"/>
        </w:rPr>
        <w:t xml:space="preserve">2</w:t>
      </w:r>
      <w:r>
        <w:rPr>
          <w:sz w:val="20"/>
        </w:rP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pPr>
        <w:pStyle w:val="0"/>
        <w:spacing w:before="200" w:line-rule="auto"/>
        <w:ind w:firstLine="540"/>
        <w:jc w:val="both"/>
      </w:pPr>
      <w:r>
        <w:rPr>
          <w:sz w:val="20"/>
        </w:rPr>
        <w:t xml:space="preserve">К</w:t>
      </w:r>
      <w:r>
        <w:rPr>
          <w:sz w:val="20"/>
          <w:vertAlign w:val="subscript"/>
        </w:rPr>
        <w:t xml:space="preserve">но</w:t>
      </w:r>
      <w:r>
        <w:rPr>
          <w:sz w:val="20"/>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Приложением N 5 к настоящему Правилам.</w:t>
      </w:r>
    </w:p>
    <w:p>
      <w:pPr>
        <w:pStyle w:val="0"/>
        <w:jc w:val="both"/>
      </w:pPr>
      <w:r>
        <w:rPr>
          <w:sz w:val="20"/>
        </w:rPr>
        <w:t xml:space="preserve">(в ред. </w:t>
      </w:r>
      <w:hyperlink w:history="0" r:id="rId27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23" w:name="P1023"/>
    <w:bookmarkEnd w:id="1023"/>
    <w:p>
      <w:pPr>
        <w:pStyle w:val="0"/>
        <w:spacing w:before="200" w:line-rule="auto"/>
        <w:ind w:firstLine="540"/>
        <w:jc w:val="both"/>
      </w:pPr>
      <w:r>
        <w:rPr>
          <w:sz w:val="20"/>
        </w:rPr>
        <w:t xml:space="preserve">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sz w:val="20"/>
          <w:vertAlign w:val="subscript"/>
        </w:rPr>
        <w:t xml:space="preserve">шт</w:t>
      </w:r>
      <w:r>
        <w:rPr>
          <w:sz w:val="20"/>
        </w:rPr>
        <w:t xml:space="preserve">), рассчитывается по формуле:</w:t>
      </w:r>
    </w:p>
    <w:p>
      <w:pPr>
        <w:pStyle w:val="0"/>
        <w:jc w:val="both"/>
      </w:pPr>
      <w:r>
        <w:rPr>
          <w:sz w:val="20"/>
        </w:rPr>
      </w:r>
    </w:p>
    <w:p>
      <w:pPr>
        <w:pStyle w:val="0"/>
        <w:jc w:val="center"/>
      </w:pPr>
      <w:r>
        <w:rPr>
          <w:sz w:val="20"/>
        </w:rPr>
        <w:t xml:space="preserve">С</w:t>
      </w:r>
      <w:r>
        <w:rPr>
          <w:sz w:val="20"/>
          <w:vertAlign w:val="subscript"/>
        </w:rPr>
        <w:t xml:space="preserve">шт</w:t>
      </w:r>
      <w:r>
        <w:rPr>
          <w:sz w:val="20"/>
        </w:rPr>
        <w:t xml:space="preserve"> = РП x К</w:t>
      </w:r>
      <w:r>
        <w:rPr>
          <w:sz w:val="20"/>
          <w:vertAlign w:val="subscript"/>
        </w:rPr>
        <w:t xml:space="preserve">шт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шт</w:t>
      </w:r>
      <w:r>
        <w:rPr>
          <w:sz w:val="20"/>
        </w:rPr>
        <w:t xml:space="preserve"> - размер штрафа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2.16.1, предусмотренного приложением N 5 к настоящим Правилам, для которого РП - размер предъявленной к оплате стоимости оказанной медицинской помощи);</w:t>
      </w:r>
    </w:p>
    <w:p>
      <w:pPr>
        <w:pStyle w:val="0"/>
        <w:jc w:val="both"/>
      </w:pPr>
      <w:r>
        <w:rPr>
          <w:sz w:val="20"/>
        </w:rPr>
        <w:t xml:space="preserve">(в ред. </w:t>
      </w:r>
      <w:hyperlink w:history="0" r:id="rId27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К</w:t>
      </w:r>
      <w:r>
        <w:rPr>
          <w:sz w:val="20"/>
          <w:vertAlign w:val="subscript"/>
        </w:rPr>
        <w:t xml:space="preserve">шт</w:t>
      </w:r>
      <w:r>
        <w:rPr>
          <w:sz w:val="20"/>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history="0" w:anchor="P2159" w:tooltip="ЗНАЧЕНИЯ">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history="0" w:anchor="P1035" w:tooltip="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
        <w:r>
          <w:rPr>
            <w:sz w:val="20"/>
            <w:color w:val="0000ff"/>
          </w:rPr>
          <w:t xml:space="preserve">абзаце втором</w:t>
        </w:r>
      </w:hyperlink>
      <w:r>
        <w:rPr>
          <w:sz w:val="20"/>
        </w:rP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pPr>
        <w:pStyle w:val="0"/>
        <w:jc w:val="both"/>
      </w:pPr>
      <w:r>
        <w:rPr>
          <w:sz w:val="20"/>
        </w:rPr>
        <w:t xml:space="preserve">(в ред. </w:t>
      </w:r>
      <w:hyperlink w:history="0" r:id="rId2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35" w:name="P1035"/>
    <w:bookmarkEnd w:id="1035"/>
    <w:p>
      <w:pPr>
        <w:pStyle w:val="0"/>
        <w:spacing w:before="200" w:line-rule="auto"/>
        <w:ind w:firstLine="540"/>
        <w:jc w:val="both"/>
      </w:pPr>
      <w:r>
        <w:rPr>
          <w:sz w:val="20"/>
        </w:rPr>
        <w:t xml:space="preserve">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pPr>
        <w:pStyle w:val="0"/>
        <w:jc w:val="both"/>
      </w:pPr>
      <w:r>
        <w:rPr>
          <w:sz w:val="20"/>
        </w:rPr>
        <w:t xml:space="preserve">(в ред. </w:t>
      </w:r>
      <w:hyperlink w:history="0" r:id="rId2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pPr>
        <w:pStyle w:val="0"/>
        <w:spacing w:before="200" w:line-rule="auto"/>
        <w:ind w:firstLine="540"/>
        <w:jc w:val="both"/>
      </w:pPr>
      <w:r>
        <w:rPr>
          <w:sz w:val="20"/>
        </w:rPr>
        <w:t xml:space="preserve">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pPr>
        <w:pStyle w:val="0"/>
        <w:jc w:val="both"/>
      </w:pPr>
      <w:r>
        <w:rPr>
          <w:sz w:val="20"/>
        </w:rPr>
        <w:t xml:space="preserve">(в ред. </w:t>
      </w:r>
      <w:hyperlink w:history="0" r:id="rId2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158. В соответствии с </w:t>
      </w:r>
      <w:hyperlink w:history="0" r:id="rId27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2 статьи 41</w:t>
        </w:r>
      </w:hyperlink>
      <w:r>
        <w:rPr>
          <w:sz w:val="20"/>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Размеры неоплаты, неполной оплаты затрат на оказание медицинской помощи и штрафов, исчисленных и установленных в соответствии с </w:t>
      </w:r>
      <w:hyperlink w:history="0" r:id="rId27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2 статьи 41</w:t>
        </w:r>
      </w:hyperlink>
      <w:r>
        <w:rPr>
          <w:sz w:val="20"/>
        </w:rPr>
        <w:t xml:space="preserve"> Федерального закона, устанавливаются в тарифном соглашении, заключаемом в соответствии с </w:t>
      </w:r>
      <w:hyperlink w:history="0" r:id="rId27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2 статьи 30</w:t>
        </w:r>
      </w:hyperlink>
      <w:r>
        <w:rPr>
          <w:sz w:val="20"/>
        </w:rPr>
        <w:t xml:space="preserve"> Федерального закона, в соответствии с </w:t>
      </w:r>
      <w:hyperlink w:history="0" w:anchor="P1002" w:tooltip="154. Размер неоплаты или неполной оплаты затрат медицинской организации на оказание медицинской помощи (Н) рассчитывается по формуле (за исключением случаев применения кода нарушения/дефекта 2.16.1, предусмотренного приложением N 5 к настоящим Правилам):">
        <w:r>
          <w:rPr>
            <w:sz w:val="20"/>
            <w:color w:val="0000ff"/>
          </w:rPr>
          <w:t xml:space="preserve">пунктами 154</w:t>
        </w:r>
      </w:hyperlink>
      <w:r>
        <w:rPr>
          <w:sz w:val="20"/>
        </w:rPr>
        <w:t xml:space="preserve"> и </w:t>
      </w:r>
      <w:hyperlink w:history="0" w:anchor="P1023" w:tooltip="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шт), рассчитывается по формуле:">
        <w:r>
          <w:rPr>
            <w:sz w:val="20"/>
            <w:color w:val="0000ff"/>
          </w:rPr>
          <w:t xml:space="preserve">155</w:t>
        </w:r>
      </w:hyperlink>
      <w:r>
        <w:rPr>
          <w:sz w:val="20"/>
        </w:rPr>
        <w:t xml:space="preserve"> настоящих Правил.</w:t>
      </w:r>
    </w:p>
    <w:p>
      <w:pPr>
        <w:pStyle w:val="0"/>
        <w:spacing w:before="200" w:line-rule="auto"/>
        <w:ind w:firstLine="540"/>
        <w:jc w:val="both"/>
      </w:pPr>
      <w:r>
        <w:rPr>
          <w:sz w:val="20"/>
        </w:rPr>
        <w:t xml:space="preserve">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pPr>
        <w:pStyle w:val="0"/>
        <w:jc w:val="both"/>
      </w:pPr>
      <w:r>
        <w:rPr>
          <w:sz w:val="20"/>
        </w:rPr>
        <w:t xml:space="preserve">(в ред. </w:t>
      </w:r>
      <w:hyperlink w:history="0" r:id="rId2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w:history="0" r:id="rId28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42</w:t>
        </w:r>
      </w:hyperlink>
      <w:r>
        <w:rPr>
          <w:sz w:val="20"/>
        </w:rP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pPr>
        <w:pStyle w:val="0"/>
        <w:jc w:val="both"/>
      </w:pPr>
      <w:r>
        <w:rPr>
          <w:sz w:val="20"/>
        </w:rPr>
        <w:t xml:space="preserve">(в ред. </w:t>
      </w:r>
      <w:hyperlink w:history="0" r:id="rId28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28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pPr>
        <w:pStyle w:val="0"/>
        <w:spacing w:before="200" w:line-rule="auto"/>
        <w:ind w:firstLine="540"/>
        <w:jc w:val="both"/>
      </w:pPr>
      <w:r>
        <w:rPr>
          <w:sz w:val="20"/>
        </w:rPr>
        <w:t xml:space="preserve">160. В соответствии с </w:t>
      </w:r>
      <w:hyperlink w:history="0" r:id="rId28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9 статьи 39</w:t>
        </w:r>
      </w:hyperlink>
      <w:r>
        <w:rPr>
          <w:sz w:val="20"/>
        </w:rP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pPr>
        <w:pStyle w:val="0"/>
        <w:spacing w:before="200" w:line-rule="auto"/>
        <w:ind w:firstLine="540"/>
        <w:jc w:val="both"/>
      </w:pPr>
      <w:r>
        <w:rPr>
          <w:sz w:val="20"/>
        </w:rPr>
        <w:t xml:space="preserve">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pPr>
        <w:pStyle w:val="0"/>
        <w:jc w:val="both"/>
      </w:pPr>
      <w:r>
        <w:rPr>
          <w:sz w:val="20"/>
        </w:rPr>
        <w:t xml:space="preserve">(п. 161 в ред. </w:t>
      </w:r>
      <w:hyperlink w:history="0" r:id="rId28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pPr>
        <w:pStyle w:val="0"/>
        <w:jc w:val="both"/>
      </w:pPr>
      <w:r>
        <w:rPr>
          <w:sz w:val="20"/>
        </w:rPr>
        <w:t xml:space="preserve">(в ред. </w:t>
      </w:r>
      <w:hyperlink w:history="0" r:id="rId28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сумму задолженности страховой медицинской организации на начало отчетного месяца по:</w:t>
      </w:r>
    </w:p>
    <w:p>
      <w:pPr>
        <w:pStyle w:val="0"/>
        <w:spacing w:before="200" w:line-rule="auto"/>
        <w:ind w:firstLine="540"/>
        <w:jc w:val="both"/>
      </w:pPr>
      <w:r>
        <w:rPr>
          <w:sz w:val="20"/>
        </w:rPr>
        <w:t xml:space="preserve">оплате принятых к оплате по результатам медико-экономического контроля счетов на оплату медицинской помощи;</w:t>
      </w:r>
    </w:p>
    <w:p>
      <w:pPr>
        <w:pStyle w:val="0"/>
        <w:jc w:val="both"/>
      </w:pPr>
      <w:r>
        <w:rPr>
          <w:sz w:val="20"/>
        </w:rPr>
        <w:t xml:space="preserve">(в ред. </w:t>
      </w:r>
      <w:hyperlink w:history="0" r:id="rId2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2) сумму задолженности медицинской организации на начало отчетного месяца по:</w:t>
      </w:r>
    </w:p>
    <w:p>
      <w:pPr>
        <w:pStyle w:val="0"/>
        <w:spacing w:before="200" w:line-rule="auto"/>
        <w:ind w:firstLine="540"/>
        <w:jc w:val="both"/>
      </w:pPr>
      <w:r>
        <w:rPr>
          <w:sz w:val="20"/>
        </w:rPr>
        <w:t xml:space="preserve">оплате штрафов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возврату средств вследствие принятия к медицинской организации мер в соответствии со </w:t>
      </w:r>
      <w:hyperlink w:history="0" r:id="rId28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pPr>
        <w:pStyle w:val="0"/>
        <w:jc w:val="both"/>
      </w:pPr>
      <w:r>
        <w:rPr>
          <w:sz w:val="20"/>
        </w:rPr>
        <w:t xml:space="preserve">(пп. 2 в ред. </w:t>
      </w:r>
      <w:hyperlink w:history="0" r:id="rId28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w:history="0" r:id="rId28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jc w:val="both"/>
      </w:pPr>
      <w:r>
        <w:rPr>
          <w:sz w:val="20"/>
        </w:rPr>
        <w:t xml:space="preserve">(пп. 2.1 введен </w:t>
      </w:r>
      <w:hyperlink w:history="0" r:id="rId2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3) общую сумму средств на оплату медицинской помощи по принятым к оплате по результатам медико-экономического контроля счетам за отчетный месяц;</w:t>
      </w:r>
    </w:p>
    <w:p>
      <w:pPr>
        <w:pStyle w:val="0"/>
        <w:jc w:val="both"/>
      </w:pPr>
      <w:r>
        <w:rPr>
          <w:sz w:val="20"/>
        </w:rPr>
        <w:t xml:space="preserve">(в ред. </w:t>
      </w:r>
      <w:hyperlink w:history="0" r:id="rId2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сумму средств по заявке на авансирование медицинской помощи, предъявленной медицинской организации;</w:t>
      </w:r>
    </w:p>
    <w:p>
      <w:pPr>
        <w:pStyle w:val="0"/>
        <w:spacing w:before="200" w:line-rule="auto"/>
        <w:ind w:firstLine="540"/>
        <w:jc w:val="both"/>
      </w:pPr>
      <w:r>
        <w:rPr>
          <w:sz w:val="20"/>
        </w:rPr>
        <w:t xml:space="preserve">4.1) сумму средств на авансирование, рассчитанную страховой медицинской организацией в соответствии с пунктом 125 настоящих Правил;</w:t>
      </w:r>
    </w:p>
    <w:p>
      <w:pPr>
        <w:pStyle w:val="0"/>
        <w:jc w:val="both"/>
      </w:pPr>
      <w:r>
        <w:rPr>
          <w:sz w:val="20"/>
        </w:rPr>
        <w:t xml:space="preserve">(пп. 4.1 введен </w:t>
      </w:r>
      <w:hyperlink w:history="0" r:id="rId2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jc w:val="both"/>
      </w:pPr>
      <w:r>
        <w:rPr>
          <w:sz w:val="20"/>
        </w:rPr>
        <w:t xml:space="preserve">(абзац введен </w:t>
      </w:r>
      <w:hyperlink w:history="0" r:id="rId2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7) сумму средств, удержанных страховой медицинской организацией:</w:t>
      </w:r>
    </w:p>
    <w:p>
      <w:pPr>
        <w:pStyle w:val="0"/>
        <w:spacing w:before="200" w:line-rule="auto"/>
        <w:ind w:firstLine="540"/>
        <w:jc w:val="both"/>
      </w:pPr>
      <w:r>
        <w:rPr>
          <w:sz w:val="20"/>
        </w:rPr>
        <w:t xml:space="preserve">по результатам контроля объемов, сроков, качества и условий предоставления медицинской помощи, в том числе:</w:t>
      </w:r>
    </w:p>
    <w:p>
      <w:pPr>
        <w:pStyle w:val="0"/>
        <w:spacing w:before="200" w:line-rule="auto"/>
        <w:ind w:firstLine="540"/>
        <w:jc w:val="both"/>
      </w:pPr>
      <w:r>
        <w:rPr>
          <w:sz w:val="20"/>
        </w:rPr>
        <w:t xml:space="preserve">по результатам медико-экономического контроля;</w:t>
      </w:r>
    </w:p>
    <w:p>
      <w:pPr>
        <w:pStyle w:val="0"/>
        <w:spacing w:before="200" w:line-rule="auto"/>
        <w:ind w:firstLine="540"/>
        <w:jc w:val="both"/>
      </w:pPr>
      <w:r>
        <w:rPr>
          <w:sz w:val="20"/>
        </w:rPr>
        <w:t xml:space="preserve">по результатам медико-экономической экспертизы;</w:t>
      </w:r>
    </w:p>
    <w:p>
      <w:pPr>
        <w:pStyle w:val="0"/>
        <w:spacing w:before="200" w:line-rule="auto"/>
        <w:ind w:firstLine="540"/>
        <w:jc w:val="both"/>
      </w:pPr>
      <w:r>
        <w:rPr>
          <w:sz w:val="20"/>
        </w:rPr>
        <w:t xml:space="preserve">по результатам экспертизы качества медицинской помощи;</w:t>
      </w:r>
    </w:p>
    <w:p>
      <w:pPr>
        <w:pStyle w:val="0"/>
        <w:spacing w:before="200" w:line-rule="auto"/>
        <w:ind w:firstLine="540"/>
        <w:jc w:val="both"/>
      </w:pPr>
      <w:r>
        <w:rPr>
          <w:sz w:val="20"/>
        </w:rPr>
        <w:t xml:space="preserve">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pPr>
        <w:pStyle w:val="0"/>
        <w:spacing w:before="200" w:line-rule="auto"/>
        <w:ind w:firstLine="540"/>
        <w:jc w:val="both"/>
      </w:pPr>
      <w:r>
        <w:rPr>
          <w:sz w:val="20"/>
        </w:rPr>
        <w:t xml:space="preserve">8) сумму средств, перечисленных медицинской организацией в страховую медицинскую организацию за отчетный месяц:</w:t>
      </w:r>
    </w:p>
    <w:p>
      <w:pPr>
        <w:pStyle w:val="0"/>
        <w:spacing w:before="200" w:line-rule="auto"/>
        <w:ind w:firstLine="540"/>
        <w:jc w:val="both"/>
      </w:pPr>
      <w:r>
        <w:rPr>
          <w:sz w:val="20"/>
        </w:rPr>
        <w:t xml:space="preserve">в связи с принятием к медицинской организации мер в соответствии со </w:t>
      </w:r>
      <w:hyperlink w:history="0" r:id="rId294"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оплаты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 связи с превышением сумм авансирования над выставленными счетами на оплату медицинской помощи с учетом контроля качества ее оказания;</w:t>
      </w:r>
    </w:p>
    <w:p>
      <w:pPr>
        <w:pStyle w:val="0"/>
        <w:spacing w:before="200" w:line-rule="auto"/>
        <w:ind w:firstLine="540"/>
        <w:jc w:val="both"/>
      </w:pPr>
      <w:r>
        <w:rPr>
          <w:sz w:val="20"/>
        </w:rPr>
        <w:t xml:space="preserve">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w:t>
      </w:r>
      <w:hyperlink w:history="0" r:id="rId2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сумму средств, перечисленных страховой медицинской организации в медицинскую организации в отчетном месяце:</w:t>
      </w:r>
    </w:p>
    <w:p>
      <w:pPr>
        <w:pStyle w:val="0"/>
        <w:spacing w:before="200" w:line-rule="auto"/>
        <w:ind w:firstLine="540"/>
        <w:jc w:val="both"/>
      </w:pPr>
      <w:r>
        <w:rPr>
          <w:sz w:val="20"/>
        </w:rPr>
        <w:t xml:space="preserve">по заявке на авансирование;</w:t>
      </w:r>
    </w:p>
    <w:p>
      <w:pPr>
        <w:pStyle w:val="0"/>
        <w:spacing w:before="200" w:line-rule="auto"/>
        <w:ind w:firstLine="540"/>
        <w:jc w:val="both"/>
      </w:pPr>
      <w:r>
        <w:rPr>
          <w:sz w:val="20"/>
        </w:rPr>
        <w:t xml:space="preserve">по счетам на оплату медицинской помощи;</w:t>
      </w:r>
    </w:p>
    <w:p>
      <w:pPr>
        <w:pStyle w:val="0"/>
        <w:spacing w:before="200" w:line-rule="auto"/>
        <w:ind w:firstLine="540"/>
        <w:jc w:val="both"/>
      </w:pPr>
      <w:r>
        <w:rPr>
          <w:sz w:val="20"/>
        </w:rPr>
        <w:t xml:space="preserve">11) сумму начисленных пеней страховой медицинской организации за несвоевременное перечисление средств на:</w:t>
      </w:r>
    </w:p>
    <w:p>
      <w:pPr>
        <w:pStyle w:val="0"/>
        <w:spacing w:before="200" w:line-rule="auto"/>
        <w:ind w:firstLine="540"/>
        <w:jc w:val="both"/>
      </w:pPr>
      <w:r>
        <w:rPr>
          <w:sz w:val="20"/>
        </w:rPr>
        <w:t xml:space="preserve">авансирование оказание медицинской помощи;</w:t>
      </w:r>
    </w:p>
    <w:p>
      <w:pPr>
        <w:pStyle w:val="0"/>
        <w:spacing w:before="200" w:line-rule="auto"/>
        <w:ind w:firstLine="540"/>
        <w:jc w:val="both"/>
      </w:pPr>
      <w:r>
        <w:rPr>
          <w:sz w:val="20"/>
        </w:rPr>
        <w:t xml:space="preserve">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w:history="0" r:id="rId29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13.1 введен </w:t>
      </w:r>
      <w:hyperlink w:history="0" r:id="rId2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w:history="0" r:id="rId29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16) сумму задолженности страховой медицинской организации на конец отчетного периода по оплате:</w:t>
      </w:r>
    </w:p>
    <w:p>
      <w:pPr>
        <w:pStyle w:val="0"/>
        <w:spacing w:before="200" w:line-rule="auto"/>
        <w:ind w:firstLine="540"/>
        <w:jc w:val="both"/>
      </w:pPr>
      <w:r>
        <w:rPr>
          <w:sz w:val="20"/>
        </w:rPr>
        <w:t xml:space="preserve">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пени за просрочку перечисления средств за оказанную медицинскую помощь;</w:t>
      </w:r>
    </w:p>
    <w:p>
      <w:pPr>
        <w:pStyle w:val="0"/>
        <w:spacing w:before="200" w:line-rule="auto"/>
        <w:ind w:firstLine="540"/>
        <w:jc w:val="both"/>
      </w:pPr>
      <w:r>
        <w:rPr>
          <w:sz w:val="20"/>
        </w:rPr>
        <w:t xml:space="preserve">17) сумму задолженности медицинской организации на конец отчетного месяца по:</w:t>
      </w:r>
    </w:p>
    <w:p>
      <w:pPr>
        <w:pStyle w:val="0"/>
        <w:spacing w:before="200" w:line-rule="auto"/>
        <w:ind w:firstLine="540"/>
        <w:jc w:val="both"/>
      </w:pPr>
      <w:r>
        <w:rPr>
          <w:sz w:val="20"/>
        </w:rPr>
        <w:t xml:space="preserve">оплате штрафов по результатам:</w:t>
      </w:r>
    </w:p>
    <w:p>
      <w:pPr>
        <w:pStyle w:val="0"/>
        <w:jc w:val="both"/>
      </w:pPr>
      <w:r>
        <w:rPr>
          <w:sz w:val="20"/>
        </w:rPr>
        <w:t xml:space="preserve">(в ред. </w:t>
      </w:r>
      <w:hyperlink w:history="0" r:id="rId29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возврату средств вследствие принятия к медицинской организации мер в соответствии со </w:t>
      </w:r>
      <w:hyperlink w:history="0" r:id="rId30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по результатам:</w:t>
      </w:r>
    </w:p>
    <w:p>
      <w:pPr>
        <w:pStyle w:val="0"/>
        <w:jc w:val="both"/>
      </w:pPr>
      <w:r>
        <w:rPr>
          <w:sz w:val="20"/>
        </w:rPr>
        <w:t xml:space="preserve">(абзац введен </w:t>
      </w:r>
      <w:hyperlink w:history="0" r:id="rId30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медико-экономического контроля;</w:t>
      </w:r>
    </w:p>
    <w:p>
      <w:pPr>
        <w:pStyle w:val="0"/>
        <w:jc w:val="both"/>
      </w:pPr>
      <w:r>
        <w:rPr>
          <w:sz w:val="20"/>
        </w:rPr>
        <w:t xml:space="preserve">(абзац введен </w:t>
      </w:r>
      <w:hyperlink w:history="0" r:id="rId3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медико-экономической экспертизы;</w:t>
      </w:r>
    </w:p>
    <w:p>
      <w:pPr>
        <w:pStyle w:val="0"/>
        <w:jc w:val="both"/>
      </w:pPr>
      <w:r>
        <w:rPr>
          <w:sz w:val="20"/>
        </w:rPr>
        <w:t xml:space="preserve">(абзац введен </w:t>
      </w:r>
      <w:hyperlink w:history="0" r:id="rId3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экспертизы качества медицинской помощи;</w:t>
      </w:r>
    </w:p>
    <w:p>
      <w:pPr>
        <w:pStyle w:val="0"/>
        <w:jc w:val="both"/>
      </w:pPr>
      <w:r>
        <w:rPr>
          <w:sz w:val="20"/>
        </w:rPr>
        <w:t xml:space="preserve">(абзац введен </w:t>
      </w:r>
      <w:hyperlink w:history="0" r:id="rId3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оплате пеней за просрочку оплаты штрафов и возврата средств вследствие принятия к медицинской организации мер в соответствии со </w:t>
      </w:r>
      <w:hyperlink w:history="0" r:id="rId30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w:history="0" r:id="rId30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jc w:val="both"/>
      </w:pPr>
      <w:r>
        <w:rPr>
          <w:sz w:val="20"/>
        </w:rPr>
        <w:t xml:space="preserve">(пп. 17.1 введен </w:t>
      </w:r>
      <w:hyperlink w:history="0" r:id="rId30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pPr>
        <w:pStyle w:val="0"/>
        <w:spacing w:before="200" w:line-rule="auto"/>
        <w:ind w:firstLine="540"/>
        <w:jc w:val="both"/>
      </w:pPr>
      <w:r>
        <w:rPr>
          <w:sz w:val="20"/>
        </w:rP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w:history="0" r:id="rId30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30</w:t>
        </w:r>
      </w:hyperlink>
      <w:r>
        <w:rPr>
          <w:sz w:val="20"/>
        </w:rPr>
        <w:t xml:space="preserve"> Федерального закона, другого субъекта Российской Федерации для данной медицинской организации.</w:t>
      </w:r>
    </w:p>
    <w:p>
      <w:pPr>
        <w:pStyle w:val="0"/>
        <w:jc w:val="both"/>
      </w:pPr>
      <w:r>
        <w:rPr>
          <w:sz w:val="20"/>
        </w:rPr>
      </w:r>
    </w:p>
    <w:bookmarkStart w:id="1139" w:name="P1139"/>
    <w:bookmarkEnd w:id="1139"/>
    <w:p>
      <w:pPr>
        <w:pStyle w:val="2"/>
        <w:outlineLvl w:val="1"/>
        <w:jc w:val="center"/>
      </w:pPr>
      <w:r>
        <w:rPr>
          <w:sz w:val="20"/>
        </w:rPr>
        <w:t xml:space="preserve">X. Порядок осуществления расчетов за медицинскую помощь,</w:t>
      </w:r>
    </w:p>
    <w:p>
      <w:pPr>
        <w:pStyle w:val="2"/>
        <w:jc w:val="center"/>
      </w:pPr>
      <w:r>
        <w:rPr>
          <w:sz w:val="20"/>
        </w:rPr>
        <w:t xml:space="preserve">оказанную застрахованным лицам за пределами территории</w:t>
      </w:r>
    </w:p>
    <w:p>
      <w:pPr>
        <w:pStyle w:val="2"/>
        <w:jc w:val="center"/>
      </w:pPr>
      <w:r>
        <w:rPr>
          <w:sz w:val="20"/>
        </w:rPr>
        <w:t xml:space="preserve">субъекта Российской Федерации, в котором выдан полис</w:t>
      </w:r>
    </w:p>
    <w:p>
      <w:pPr>
        <w:pStyle w:val="2"/>
        <w:jc w:val="center"/>
      </w:pPr>
      <w:r>
        <w:rPr>
          <w:sz w:val="20"/>
        </w:rPr>
        <w:t xml:space="preserve">обязательного медицинского страхования</w:t>
      </w:r>
    </w:p>
    <w:p>
      <w:pPr>
        <w:pStyle w:val="0"/>
        <w:jc w:val="center"/>
      </w:pPr>
      <w:r>
        <w:rPr>
          <w:sz w:val="20"/>
        </w:rPr>
        <w:t xml:space="preserve">(в ред. </w:t>
      </w:r>
      <w:hyperlink w:history="0" r:id="rId309"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3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3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pPr>
        <w:pStyle w:val="0"/>
        <w:spacing w:before="200" w:line-rule="auto"/>
        <w:ind w:firstLine="540"/>
        <w:jc w:val="both"/>
      </w:pPr>
      <w:r>
        <w:rPr>
          <w:sz w:val="20"/>
        </w:rPr>
        <w:t xml:space="preserve">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pPr>
        <w:pStyle w:val="0"/>
        <w:spacing w:before="200" w:line-rule="auto"/>
        <w:ind w:firstLine="540"/>
        <w:jc w:val="both"/>
      </w:pPr>
      <w:r>
        <w:rPr>
          <w:sz w:val="20"/>
        </w:rP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w:history="0" r:id="rId312"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общими принципами</w:t>
        </w:r>
      </w:hyperlink>
      <w:r>
        <w:rPr>
          <w:sz w:val="20"/>
        </w:rP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w:history="0" r:id="rId31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8 части 8 статьи 33</w:t>
        </w:r>
      </w:hyperlink>
      <w:r>
        <w:rPr>
          <w:sz w:val="20"/>
        </w:rPr>
        <w:t xml:space="preserve"> Федерального закона (далее - порядок информационного взаимодействия).</w:t>
      </w:r>
    </w:p>
    <w:p>
      <w:pPr>
        <w:pStyle w:val="0"/>
        <w:spacing w:before="200" w:line-rule="auto"/>
        <w:ind w:firstLine="540"/>
        <w:jc w:val="both"/>
      </w:pPr>
      <w:r>
        <w:rPr>
          <w:sz w:val="20"/>
        </w:rPr>
        <w:t xml:space="preserve">167. При отсутствии технической возможности осуществления информационного обмена, указанного в </w:t>
      </w:r>
      <w:hyperlink w:history="0" w:anchor="P64" w:tooltip="II. Порядок подачи заявлений о включении">
        <w:r>
          <w:rPr>
            <w:sz w:val="20"/>
            <w:color w:val="0000ff"/>
          </w:rPr>
          <w:t xml:space="preserve">пункте 11</w:t>
        </w:r>
      </w:hyperlink>
      <w:r>
        <w:rPr>
          <w:sz w:val="20"/>
        </w:rP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pPr>
        <w:pStyle w:val="0"/>
        <w:spacing w:before="200" w:line-rule="auto"/>
        <w:ind w:firstLine="540"/>
        <w:jc w:val="both"/>
      </w:pPr>
      <w:r>
        <w:rPr>
          <w:sz w:val="20"/>
        </w:rPr>
        <w:t xml:space="preserve">168. Медицинская организация формирует в соответствии с </w:t>
      </w:r>
      <w:hyperlink w:history="0" w:anchor="P953" w:tooltip="146. Счет на оплату медицинской помощи должен содержать следующие сведения:">
        <w:r>
          <w:rPr>
            <w:sz w:val="20"/>
            <w:color w:val="0000ff"/>
          </w:rPr>
          <w:t xml:space="preserve">пунктами 146</w:t>
        </w:r>
      </w:hyperlink>
      <w:r>
        <w:rPr>
          <w:sz w:val="20"/>
        </w:rPr>
        <w:t xml:space="preserve"> и </w:t>
      </w:r>
      <w:hyperlink w:history="0" w:anchor="P962" w:tooltip="147. Реестр счета должен содержать следующие сведения:">
        <w:r>
          <w:rPr>
            <w:sz w:val="20"/>
            <w:color w:val="0000ff"/>
          </w:rPr>
          <w:t xml:space="preserve">147</w:t>
        </w:r>
      </w:hyperlink>
      <w:r>
        <w:rPr>
          <w:sz w:val="20"/>
        </w:rP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pPr>
        <w:pStyle w:val="0"/>
        <w:spacing w:before="200" w:line-rule="auto"/>
        <w:ind w:firstLine="540"/>
        <w:jc w:val="both"/>
      </w:pPr>
      <w:r>
        <w:rPr>
          <w:sz w:val="20"/>
        </w:rP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history="0" w:anchor="P1167" w:tooltip="174. Счет по межтерриториальным расчетам должен содержать в том числе следующие сведения:">
        <w:r>
          <w:rPr>
            <w:sz w:val="20"/>
            <w:color w:val="0000ff"/>
          </w:rPr>
          <w:t xml:space="preserve">пунктом 174</w:t>
        </w:r>
      </w:hyperlink>
      <w:r>
        <w:rPr>
          <w:sz w:val="20"/>
        </w:rP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pPr>
        <w:pStyle w:val="0"/>
        <w:jc w:val="both"/>
      </w:pPr>
      <w:r>
        <w:rPr>
          <w:sz w:val="20"/>
        </w:rPr>
        <w:t xml:space="preserve">(в ред. </w:t>
      </w:r>
      <w:hyperlink w:history="0" r:id="rId31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pPr>
        <w:pStyle w:val="0"/>
        <w:jc w:val="both"/>
      </w:pPr>
      <w:r>
        <w:rPr>
          <w:sz w:val="20"/>
        </w:rPr>
        <w:t xml:space="preserve">(в ред. </w:t>
      </w:r>
      <w:hyperlink w:history="0" r:id="rId3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pPr>
        <w:pStyle w:val="0"/>
        <w:spacing w:before="200" w:line-rule="auto"/>
        <w:ind w:firstLine="540"/>
        <w:jc w:val="both"/>
      </w:pPr>
      <w:r>
        <w:rPr>
          <w:sz w:val="20"/>
        </w:rPr>
        <w:t xml:space="preserve">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pPr>
        <w:pStyle w:val="0"/>
        <w:spacing w:before="200" w:line-rule="auto"/>
        <w:ind w:firstLine="540"/>
        <w:jc w:val="both"/>
      </w:pPr>
      <w:r>
        <w:rPr>
          <w:sz w:val="20"/>
        </w:rPr>
        <w:t xml:space="preserve">171. По результатам контроля объемов, сроков, качества и условий предоставления медицинской помощи в соответствии с </w:t>
      </w:r>
      <w:hyperlink w:history="0" r:id="rId31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10 статьи 40</w:t>
        </w:r>
      </w:hyperlink>
      <w:r>
        <w:rPr>
          <w:sz w:val="20"/>
        </w:rPr>
        <w:t xml:space="preserve"> Федерального закона применяются меры, предусмотренные </w:t>
      </w:r>
      <w:hyperlink w:history="0" r:id="rId31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pPr>
        <w:pStyle w:val="0"/>
        <w:spacing w:before="200" w:line-rule="auto"/>
        <w:ind w:firstLine="540"/>
        <w:jc w:val="both"/>
      </w:pPr>
      <w:r>
        <w:rPr>
          <w:sz w:val="20"/>
        </w:rPr>
        <w:t xml:space="preserve">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pPr>
        <w:pStyle w:val="0"/>
        <w:spacing w:before="200" w:line-rule="auto"/>
        <w:ind w:firstLine="540"/>
        <w:jc w:val="both"/>
      </w:pPr>
      <w:r>
        <w:rPr>
          <w:sz w:val="20"/>
        </w:rP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w:history="0" r:id="rId31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w:history="0" r:id="rId31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pPr>
        <w:pStyle w:val="0"/>
        <w:spacing w:before="200" w:line-rule="auto"/>
        <w:ind w:firstLine="540"/>
        <w:jc w:val="both"/>
      </w:pPr>
      <w:r>
        <w:rPr>
          <w:sz w:val="20"/>
        </w:rP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32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 41</w:t>
        </w:r>
      </w:hyperlink>
      <w:r>
        <w:rPr>
          <w:sz w:val="20"/>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0"/>
        </w:rPr>
        <w:t xml:space="preserve">(в ред. </w:t>
      </w:r>
      <w:hyperlink w:history="0" r:id="rId3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w:history="0" r:id="rId32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42</w:t>
        </w:r>
      </w:hyperlink>
      <w:r>
        <w:rPr>
          <w:sz w:val="20"/>
        </w:rPr>
        <w:t xml:space="preserve"> Федерального закона, средства возвращаются в соответствии с судебным решением в указанные в нем сроки.</w:t>
      </w:r>
    </w:p>
    <w:bookmarkStart w:id="1167" w:name="P1167"/>
    <w:bookmarkEnd w:id="1167"/>
    <w:p>
      <w:pPr>
        <w:pStyle w:val="0"/>
        <w:spacing w:before="200" w:line-rule="auto"/>
        <w:ind w:firstLine="540"/>
        <w:jc w:val="both"/>
      </w:pPr>
      <w:r>
        <w:rPr>
          <w:sz w:val="20"/>
        </w:rPr>
        <w:t xml:space="preserve">174. Счет по межтерриториальным расчетам должен содержать в том числе следующие сведения:</w:t>
      </w:r>
    </w:p>
    <w:p>
      <w:pPr>
        <w:pStyle w:val="0"/>
        <w:spacing w:before="200" w:line-rule="auto"/>
        <w:ind w:firstLine="540"/>
        <w:jc w:val="both"/>
      </w:pPr>
      <w:r>
        <w:rPr>
          <w:sz w:val="20"/>
        </w:rPr>
        <w:t xml:space="preserve">номер и дату счета;</w:t>
      </w:r>
    </w:p>
    <w:p>
      <w:pPr>
        <w:pStyle w:val="0"/>
        <w:spacing w:before="200" w:line-rule="auto"/>
        <w:ind w:firstLine="540"/>
        <w:jc w:val="both"/>
      </w:pPr>
      <w:r>
        <w:rPr>
          <w:sz w:val="20"/>
        </w:rPr>
        <w:t xml:space="preserve">наименование территориального фонда по месту оказания медицинской помощи;</w:t>
      </w:r>
    </w:p>
    <w:p>
      <w:pPr>
        <w:pStyle w:val="0"/>
        <w:spacing w:before="200" w:line-rule="auto"/>
        <w:ind w:firstLine="540"/>
        <w:jc w:val="both"/>
      </w:pPr>
      <w:r>
        <w:rPr>
          <w:sz w:val="20"/>
        </w:rPr>
        <w:t xml:space="preserve">наименование территориального фонда по месту страхования;</w:t>
      </w:r>
    </w:p>
    <w:p>
      <w:pPr>
        <w:pStyle w:val="0"/>
        <w:spacing w:before="200" w:line-rule="auto"/>
        <w:ind w:firstLine="540"/>
        <w:jc w:val="both"/>
      </w:pPr>
      <w:r>
        <w:rPr>
          <w:sz w:val="20"/>
        </w:rPr>
        <w:t xml:space="preserve">сумму, подлежащую оплате;</w:t>
      </w:r>
    </w:p>
    <w:p>
      <w:pPr>
        <w:pStyle w:val="0"/>
        <w:spacing w:before="200" w:line-rule="auto"/>
        <w:ind w:firstLine="540"/>
        <w:jc w:val="both"/>
      </w:pPr>
      <w:r>
        <w:rPr>
          <w:sz w:val="20"/>
        </w:rPr>
        <w:t xml:space="preserve">сумму средств по выставленным счетам на оплату медицинской помощи;</w:t>
      </w:r>
    </w:p>
    <w:p>
      <w:pPr>
        <w:pStyle w:val="0"/>
        <w:spacing w:before="200" w:line-rule="auto"/>
        <w:ind w:firstLine="540"/>
        <w:jc w:val="both"/>
      </w:pPr>
      <w:r>
        <w:rPr>
          <w:sz w:val="20"/>
        </w:rPr>
        <w:t xml:space="preserve">сумму по возврату средств вследствие принятия мер в соответствии со </w:t>
      </w:r>
      <w:hyperlink w:history="0" r:id="rId32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сумму восстановления средств, взысканных вследствие принятия мер в соответствии со </w:t>
      </w:r>
      <w:hyperlink w:history="0" r:id="rId324"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w:history="0" r:id="rId32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175. Не подлежит оплате по межтерриториальным расчетам оказание медицинской помощи, не предусмотренной к оказанию в рамках базовой программы.</w:t>
      </w:r>
    </w:p>
    <w:p>
      <w:pPr>
        <w:pStyle w:val="0"/>
        <w:spacing w:before="200" w:line-rule="auto"/>
        <w:ind w:firstLine="540"/>
        <w:jc w:val="both"/>
      </w:pPr>
      <w:r>
        <w:rPr>
          <w:sz w:val="20"/>
        </w:rPr>
        <w:t xml:space="preserve">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pPr>
        <w:pStyle w:val="0"/>
        <w:spacing w:before="200" w:line-rule="auto"/>
        <w:ind w:firstLine="540"/>
        <w:jc w:val="both"/>
      </w:pPr>
      <w:r>
        <w:rPr>
          <w:sz w:val="20"/>
        </w:rPr>
        <w:t xml:space="preserve">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pPr>
        <w:pStyle w:val="0"/>
        <w:spacing w:before="200" w:line-rule="auto"/>
        <w:ind w:firstLine="540"/>
        <w:jc w:val="both"/>
      </w:pPr>
      <w:r>
        <w:rPr>
          <w:sz w:val="20"/>
        </w:rPr>
        <w:t xml:space="preserve">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pPr>
        <w:pStyle w:val="0"/>
        <w:spacing w:before="200" w:line-rule="auto"/>
        <w:ind w:firstLine="540"/>
        <w:jc w:val="both"/>
      </w:pPr>
      <w:r>
        <w:rPr>
          <w:sz w:val="20"/>
        </w:rPr>
        <w:t xml:space="preserve">Акт сверки по межтерриториальным расчетам должен содержать следующие сведения:</w:t>
      </w:r>
    </w:p>
    <w:p>
      <w:pPr>
        <w:pStyle w:val="0"/>
        <w:spacing w:before="200" w:line-rule="auto"/>
        <w:ind w:firstLine="540"/>
        <w:jc w:val="both"/>
      </w:pPr>
      <w:r>
        <w:rPr>
          <w:sz w:val="20"/>
        </w:rPr>
        <w:t xml:space="preserve">1) сальдо на начало отчетного периода;</w:t>
      </w:r>
    </w:p>
    <w:p>
      <w:pPr>
        <w:pStyle w:val="0"/>
        <w:spacing w:before="200" w:line-rule="auto"/>
        <w:ind w:firstLine="540"/>
        <w:jc w:val="both"/>
      </w:pPr>
      <w:r>
        <w:rPr>
          <w:sz w:val="20"/>
        </w:rP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w:history="0" r:id="rId32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уведомлений о возврате средств;</w:t>
      </w:r>
    </w:p>
    <w:p>
      <w:pPr>
        <w:pStyle w:val="0"/>
        <w:spacing w:before="200" w:line-rule="auto"/>
        <w:ind w:firstLine="540"/>
        <w:jc w:val="both"/>
      </w:pPr>
      <w:r>
        <w:rPr>
          <w:sz w:val="20"/>
        </w:rPr>
        <w:t xml:space="preserve">3) суммы средств, перечисленных территориальным фондом по месту страхования в территориальный фонд по месту оказания медицинской помощи;</w:t>
      </w:r>
    </w:p>
    <w:p>
      <w:pPr>
        <w:pStyle w:val="0"/>
        <w:spacing w:before="200" w:line-rule="auto"/>
        <w:ind w:firstLine="540"/>
        <w:jc w:val="both"/>
      </w:pPr>
      <w:r>
        <w:rPr>
          <w:sz w:val="20"/>
        </w:rPr>
        <w:t xml:space="preserve">4) суммы средств, перечисленных территориальным фондом по месту оказания медицинской помощи в территориальный фонд по месту страхования;</w:t>
      </w:r>
    </w:p>
    <w:p>
      <w:pPr>
        <w:pStyle w:val="0"/>
        <w:spacing w:before="200" w:line-rule="auto"/>
        <w:ind w:firstLine="540"/>
        <w:jc w:val="both"/>
      </w:pPr>
      <w:r>
        <w:rPr>
          <w:sz w:val="20"/>
        </w:rPr>
        <w:t xml:space="preserve">5) сальдо на конец отчетного периода.</w:t>
      </w:r>
    </w:p>
    <w:p>
      <w:pPr>
        <w:pStyle w:val="0"/>
        <w:spacing w:before="200" w:line-rule="auto"/>
        <w:ind w:firstLine="540"/>
        <w:jc w:val="both"/>
      </w:pPr>
      <w:r>
        <w:rPr>
          <w:sz w:val="20"/>
        </w:rPr>
        <w:t xml:space="preserve">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pPr>
        <w:pStyle w:val="0"/>
        <w:spacing w:before="200" w:line-rule="auto"/>
        <w:ind w:firstLine="540"/>
        <w:jc w:val="both"/>
      </w:pPr>
      <w:r>
        <w:rPr>
          <w:sz w:val="20"/>
        </w:rPr>
        <w:t xml:space="preserve">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pPr>
        <w:pStyle w:val="0"/>
        <w:spacing w:before="200" w:line-rule="auto"/>
        <w:ind w:firstLine="540"/>
        <w:jc w:val="both"/>
      </w:pPr>
      <w:r>
        <w:rPr>
          <w:sz w:val="20"/>
        </w:rPr>
        <w:t xml:space="preserve">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bookmarkStart w:id="1190" w:name="P1190"/>
    <w:bookmarkEnd w:id="1190"/>
    <w:p>
      <w:pPr>
        <w:pStyle w:val="0"/>
        <w:spacing w:before="200" w:line-rule="auto"/>
        <w:ind w:firstLine="540"/>
        <w:jc w:val="both"/>
      </w:pPr>
      <w:r>
        <w:rPr>
          <w:sz w:val="20"/>
        </w:rPr>
        <w:t xml:space="preserve">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pPr>
        <w:pStyle w:val="0"/>
        <w:spacing w:before="200" w:line-rule="auto"/>
        <w:ind w:firstLine="540"/>
        <w:jc w:val="both"/>
      </w:pPr>
      <w:r>
        <w:rPr>
          <w:sz w:val="20"/>
        </w:rPr>
        <w:t xml:space="preserve">1) сумму задолженности территориального фонда по месту оказания медицинской помощи на начало отчетного месяца по:</w:t>
      </w:r>
    </w:p>
    <w:p>
      <w:pPr>
        <w:pStyle w:val="0"/>
        <w:spacing w:before="200" w:line-rule="auto"/>
        <w:ind w:firstLine="540"/>
        <w:jc w:val="both"/>
      </w:pPr>
      <w:r>
        <w:rPr>
          <w:sz w:val="20"/>
        </w:rPr>
        <w:t xml:space="preserve">оплате выставленных счетов на оплату медицинской помощи;</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2) сумму задолженности медицинской организации на начало отчетного месяца по:</w:t>
      </w:r>
    </w:p>
    <w:p>
      <w:pPr>
        <w:pStyle w:val="0"/>
        <w:spacing w:before="200" w:line-rule="auto"/>
        <w:ind w:firstLine="540"/>
        <w:jc w:val="both"/>
      </w:pPr>
      <w:r>
        <w:rPr>
          <w:sz w:val="20"/>
        </w:rPr>
        <w:t xml:space="preserve">оплате штрафов и возврату средств вследствие принятия к медицинской организации мер в соответствии со </w:t>
      </w:r>
      <w:hyperlink w:history="0" r:id="rId32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w:history="0" r:id="rId32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3) общую сумму средств на оплату медицинской помощи по предъявленным счетам за отчетный месяц;</w:t>
      </w:r>
    </w:p>
    <w:p>
      <w:pPr>
        <w:pStyle w:val="0"/>
        <w:spacing w:before="200" w:line-rule="auto"/>
        <w:ind w:firstLine="540"/>
        <w:jc w:val="both"/>
      </w:pPr>
      <w:r>
        <w:rPr>
          <w:sz w:val="20"/>
        </w:rPr>
        <w:t xml:space="preserve">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7) сумму средств, перечисленных медицинской организацией в территориальный фонд по месту оказания медицинской помощи за отчетный месяц:</w:t>
      </w:r>
    </w:p>
    <w:p>
      <w:pPr>
        <w:pStyle w:val="0"/>
        <w:spacing w:before="200" w:line-rule="auto"/>
        <w:ind w:firstLine="540"/>
        <w:jc w:val="both"/>
      </w:pPr>
      <w:r>
        <w:rPr>
          <w:sz w:val="20"/>
        </w:rPr>
        <w:t xml:space="preserve">в связи с принятием к медицинской организации мер в соответствии со </w:t>
      </w:r>
      <w:hyperlink w:history="0" r:id="rId32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статей 41</w:t>
        </w:r>
      </w:hyperlink>
      <w:r>
        <w:rPr>
          <w:sz w:val="20"/>
        </w:rPr>
        <w:t xml:space="preserve"> Федерального закона;</w:t>
      </w:r>
    </w:p>
    <w:p>
      <w:pPr>
        <w:pStyle w:val="0"/>
        <w:spacing w:before="200" w:line-rule="auto"/>
        <w:ind w:firstLine="540"/>
        <w:jc w:val="both"/>
      </w:pPr>
      <w:r>
        <w:rPr>
          <w:sz w:val="20"/>
        </w:rPr>
        <w:t xml:space="preserve">на оплату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pPr>
        <w:pStyle w:val="0"/>
        <w:spacing w:before="200" w:line-rule="auto"/>
        <w:ind w:firstLine="540"/>
        <w:jc w:val="both"/>
      </w:pPr>
      <w:r>
        <w:rPr>
          <w:sz w:val="20"/>
        </w:rPr>
        <w:t xml:space="preserve">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10) сумму начисленного медицинской организации пени за несвоевременный возврат средств по итогам принятия мер, предусмотренных </w:t>
      </w:r>
      <w:hyperlink w:history="0" r:id="rId33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12) сумму перечисленного медицинской организацией пени за несвоевременный возврат средств по итогам принятия мер, предусмотренных </w:t>
      </w:r>
      <w:hyperlink w:history="0" r:id="rId331"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13) сумму задолженности территориального фонда по месту оказания медицинской помощи на конец отчетного период по:</w:t>
      </w:r>
    </w:p>
    <w:p>
      <w:pPr>
        <w:pStyle w:val="0"/>
        <w:spacing w:before="200" w:line-rule="auto"/>
        <w:ind w:firstLine="540"/>
        <w:jc w:val="both"/>
      </w:pPr>
      <w:r>
        <w:rPr>
          <w:sz w:val="20"/>
        </w:rPr>
        <w:t xml:space="preserve">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14) сумму задолженности медицинской организации на конец отчетного месяца по:</w:t>
      </w:r>
    </w:p>
    <w:p>
      <w:pPr>
        <w:pStyle w:val="0"/>
        <w:spacing w:before="200" w:line-rule="auto"/>
        <w:ind w:firstLine="540"/>
        <w:jc w:val="both"/>
      </w:pPr>
      <w:r>
        <w:rPr>
          <w:sz w:val="20"/>
        </w:rPr>
        <w:t xml:space="preserve">оплате штрафов и возврату средств вследствие принятия к медицинской организации мер в соответствии со </w:t>
      </w:r>
      <w:hyperlink w:history="0" r:id="rId33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оплате пени за просрочку оплаты штрафов и возврата средств вследствие принятия к медицинской организации мер в соответствии со </w:t>
      </w:r>
      <w:hyperlink w:history="0" r:id="rId33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180. Акт, указанный в </w:t>
      </w:r>
      <w:hyperlink w:history="0" w:anchor="P1190" w:tooltip="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
        <w:r>
          <w:rPr>
            <w:sz w:val="20"/>
            <w:color w:val="0000ff"/>
          </w:rPr>
          <w:t xml:space="preserve">пункте 179</w:t>
        </w:r>
      </w:hyperlink>
      <w:r>
        <w:rPr>
          <w:sz w:val="20"/>
        </w:rP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pPr>
        <w:pStyle w:val="0"/>
        <w:jc w:val="both"/>
      </w:pPr>
      <w:r>
        <w:rPr>
          <w:sz w:val="20"/>
        </w:rPr>
      </w:r>
    </w:p>
    <w:bookmarkStart w:id="1231" w:name="P1231"/>
    <w:bookmarkEnd w:id="1231"/>
    <w:p>
      <w:pPr>
        <w:pStyle w:val="2"/>
        <w:outlineLvl w:val="1"/>
        <w:jc w:val="center"/>
      </w:pPr>
      <w:r>
        <w:rPr>
          <w:sz w:val="20"/>
        </w:rPr>
        <w:t xml:space="preserve">XI. Порядок утверждения для страховых медицинских</w:t>
      </w:r>
    </w:p>
    <w:p>
      <w:pPr>
        <w:pStyle w:val="2"/>
        <w:jc w:val="center"/>
      </w:pPr>
      <w:r>
        <w:rPr>
          <w:sz w:val="20"/>
        </w:rPr>
        <w:t xml:space="preserve">организаций дифференцированных подушевых нормативов</w:t>
      </w:r>
    </w:p>
    <w:p>
      <w:pPr>
        <w:pStyle w:val="2"/>
        <w:jc w:val="center"/>
      </w:pPr>
      <w:r>
        <w:rPr>
          <w:sz w:val="20"/>
        </w:rPr>
        <w:t xml:space="preserve">финансового обеспечения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pPr>
        <w:pStyle w:val="0"/>
        <w:spacing w:before="200" w:line-rule="auto"/>
        <w:ind w:firstLine="540"/>
        <w:jc w:val="both"/>
      </w:pPr>
      <w:r>
        <w:rPr>
          <w:sz w:val="20"/>
        </w:rPr>
        <w:t xml:space="preserve">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pPr>
        <w:pStyle w:val="0"/>
        <w:spacing w:before="200" w:line-rule="auto"/>
        <w:ind w:firstLine="540"/>
        <w:jc w:val="both"/>
      </w:pPr>
      <w:r>
        <w:rPr>
          <w:sz w:val="20"/>
        </w:rPr>
        <w:t xml:space="preserve">1) ноль - четыре года мужчины/женщины;</w:t>
      </w:r>
    </w:p>
    <w:p>
      <w:pPr>
        <w:pStyle w:val="0"/>
        <w:spacing w:before="200" w:line-rule="auto"/>
        <w:ind w:firstLine="540"/>
        <w:jc w:val="both"/>
      </w:pPr>
      <w:r>
        <w:rPr>
          <w:sz w:val="20"/>
        </w:rPr>
        <w:t xml:space="preserve">2) пять - семнадцать лет мужчины/женщины;</w:t>
      </w:r>
    </w:p>
    <w:p>
      <w:pPr>
        <w:pStyle w:val="0"/>
        <w:spacing w:before="200" w:line-rule="auto"/>
        <w:ind w:firstLine="540"/>
        <w:jc w:val="both"/>
      </w:pPr>
      <w:r>
        <w:rPr>
          <w:sz w:val="20"/>
        </w:rPr>
        <w:t xml:space="preserve">3) восемнадцать - пятьдесят девять лет мужчины;</w:t>
      </w:r>
    </w:p>
    <w:p>
      <w:pPr>
        <w:pStyle w:val="0"/>
        <w:spacing w:before="200" w:line-rule="auto"/>
        <w:ind w:firstLine="540"/>
        <w:jc w:val="both"/>
      </w:pPr>
      <w:r>
        <w:rPr>
          <w:sz w:val="20"/>
        </w:rPr>
        <w:t xml:space="preserve">4) восемнадцать - пятьдесят четыре года женщины;</w:t>
      </w:r>
    </w:p>
    <w:p>
      <w:pPr>
        <w:pStyle w:val="0"/>
        <w:spacing w:before="200" w:line-rule="auto"/>
        <w:ind w:firstLine="540"/>
        <w:jc w:val="both"/>
      </w:pPr>
      <w:r>
        <w:rPr>
          <w:sz w:val="20"/>
        </w:rPr>
        <w:t xml:space="preserve">5) шестьдесят лет и старше мужчины;</w:t>
      </w:r>
    </w:p>
    <w:p>
      <w:pPr>
        <w:pStyle w:val="0"/>
        <w:spacing w:before="200" w:line-rule="auto"/>
        <w:ind w:firstLine="540"/>
        <w:jc w:val="both"/>
      </w:pPr>
      <w:r>
        <w:rPr>
          <w:sz w:val="20"/>
        </w:rPr>
        <w:t xml:space="preserve">6) пятьдесят пять лет и старше женщины.</w:t>
      </w:r>
    </w:p>
    <w:p>
      <w:pPr>
        <w:pStyle w:val="0"/>
        <w:spacing w:before="200" w:line-rule="auto"/>
        <w:ind w:firstLine="540"/>
        <w:jc w:val="both"/>
      </w:pPr>
      <w:r>
        <w:rPr>
          <w:sz w:val="20"/>
        </w:rPr>
        <w:t xml:space="preserve">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pPr>
        <w:pStyle w:val="0"/>
        <w:spacing w:before="200" w:line-rule="auto"/>
        <w:ind w:firstLine="540"/>
        <w:jc w:val="both"/>
      </w:pPr>
      <w:r>
        <w:rPr>
          <w:sz w:val="20"/>
        </w:rPr>
        <w:t xml:space="preserve">183. Дифференцированные подушевые нормативы рассчитываются в следующей последовательности:</w:t>
      </w:r>
    </w:p>
    <w:p>
      <w:pPr>
        <w:pStyle w:val="0"/>
        <w:spacing w:before="200" w:line-rule="auto"/>
        <w:ind w:firstLine="540"/>
        <w:jc w:val="both"/>
      </w:pPr>
      <w:r>
        <w:rPr>
          <w:sz w:val="20"/>
        </w:rPr>
        <w:t xml:space="preserve">1) рассчитываются коэффициенты дифференциации (КД</w:t>
      </w:r>
      <w:r>
        <w:rPr>
          <w:sz w:val="20"/>
          <w:vertAlign w:val="subscript"/>
        </w:rPr>
        <w:t xml:space="preserve">i</w:t>
      </w:r>
      <w:r>
        <w:rPr>
          <w:sz w:val="20"/>
        </w:rP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pPr>
        <w:pStyle w:val="0"/>
        <w:spacing w:before="200" w:line-rule="auto"/>
        <w:ind w:firstLine="540"/>
        <w:jc w:val="both"/>
      </w:pPr>
      <w:r>
        <w:rPr>
          <w:sz w:val="20"/>
        </w:rPr>
        <w:t xml:space="preserve">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pPr>
        <w:pStyle w:val="0"/>
        <w:spacing w:before="200" w:line-rule="auto"/>
        <w:ind w:firstLine="540"/>
        <w:jc w:val="both"/>
      </w:pPr>
      <w:r>
        <w:rPr>
          <w:sz w:val="20"/>
        </w:rPr>
        <w:t xml:space="preserve">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pPr>
        <w:pStyle w:val="0"/>
        <w:spacing w:before="200" w:line-rule="auto"/>
        <w:ind w:firstLine="540"/>
        <w:jc w:val="both"/>
      </w:pPr>
      <w:r>
        <w:rPr>
          <w:sz w:val="20"/>
        </w:rPr>
        <w:t xml:space="preserve">определяется норматив затрат на одно застрахованное лицо (P) в субъекте Российской Федерации (без учета возраста и пола) по формуле:</w:t>
      </w:r>
    </w:p>
    <w:p>
      <w:pPr>
        <w:pStyle w:val="0"/>
        <w:jc w:val="both"/>
      </w:pPr>
      <w:r>
        <w:rPr>
          <w:sz w:val="20"/>
        </w:rPr>
      </w:r>
    </w:p>
    <w:p>
      <w:pPr>
        <w:pStyle w:val="0"/>
        <w:jc w:val="center"/>
      </w:pPr>
      <w:r>
        <w:rPr>
          <w:sz w:val="20"/>
        </w:rPr>
        <w:t xml:space="preserve">P = З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М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 - затраты на оплату медицинской помощи всем застрахованным лицам за расчетный период;</w:t>
      </w:r>
    </w:p>
    <w:p>
      <w:pPr>
        <w:pStyle w:val="0"/>
        <w:spacing w:before="200" w:line-rule="auto"/>
        <w:ind w:firstLine="540"/>
        <w:jc w:val="both"/>
      </w:pPr>
      <w:r>
        <w:rPr>
          <w:sz w:val="20"/>
        </w:rPr>
        <w:t xml:space="preserve">М - количество месяцев в расчетном периоде;</w:t>
      </w:r>
    </w:p>
    <w:p>
      <w:pPr>
        <w:pStyle w:val="0"/>
        <w:spacing w:before="200" w:line-rule="auto"/>
        <w:ind w:firstLine="540"/>
        <w:jc w:val="both"/>
      </w:pPr>
      <w:r>
        <w:rPr>
          <w:sz w:val="20"/>
        </w:rPr>
        <w:t xml:space="preserve">Ч - численность застрахованных лиц на территории субъекта Российской Федерации;</w:t>
      </w:r>
    </w:p>
    <w:p>
      <w:pPr>
        <w:pStyle w:val="0"/>
        <w:spacing w:before="200" w:line-rule="auto"/>
        <w:ind w:firstLine="540"/>
        <w:jc w:val="both"/>
      </w:pPr>
      <w:r>
        <w:rPr>
          <w:sz w:val="20"/>
        </w:rPr>
        <w:t xml:space="preserve">определяются нормативы затрат на одно застрахованное лицо, попадающее в i-тый половозрастной интервал (P</w:t>
      </w:r>
      <w:r>
        <w:rPr>
          <w:sz w:val="20"/>
          <w:vertAlign w:val="subscript"/>
        </w:rPr>
        <w:t xml:space="preserve">i</w:t>
      </w:r>
      <w:r>
        <w:rPr>
          <w:sz w:val="20"/>
        </w:rPr>
        <w:t xml:space="preserve">), по формуле:</w:t>
      </w:r>
    </w:p>
    <w:p>
      <w:pPr>
        <w:pStyle w:val="0"/>
        <w:jc w:val="both"/>
      </w:pPr>
      <w:r>
        <w:rPr>
          <w:sz w:val="20"/>
        </w:rPr>
      </w:r>
    </w:p>
    <w:p>
      <w:pPr>
        <w:pStyle w:val="0"/>
        <w:jc w:val="center"/>
      </w:pPr>
      <w:r>
        <w:rPr>
          <w:sz w:val="20"/>
        </w:rPr>
        <w:t xml:space="preserve">P</w:t>
      </w:r>
      <w:r>
        <w:rPr>
          <w:sz w:val="20"/>
          <w:vertAlign w:val="subscript"/>
        </w:rPr>
        <w:t xml:space="preserve">i</w:t>
      </w:r>
      <w:r>
        <w:rPr>
          <w:sz w:val="20"/>
        </w:rPr>
        <w:t xml:space="preserve"> = З</w:t>
      </w:r>
      <w:r>
        <w:rPr>
          <w:sz w:val="20"/>
          <w:vertAlign w:val="subscript"/>
        </w:rPr>
        <w:t xml:space="preserve">i</w:t>
      </w:r>
      <w:r>
        <w:rPr>
          <w:sz w:val="20"/>
        </w:rPr>
        <w:t xml:space="preserve">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М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w:t>
      </w:r>
      <w:r>
        <w:rPr>
          <w:sz w:val="20"/>
          <w:vertAlign w:val="subscript"/>
        </w:rPr>
        <w:t xml:space="preserve">i</w:t>
      </w:r>
      <w:r>
        <w:rPr>
          <w:sz w:val="20"/>
        </w:rPr>
        <w:t xml:space="preserve"> - затраты на оплату медицинской помощи всем застрахованным лицам, попадающим в i-тый половозрастной интервал за расчетный период;</w:t>
      </w:r>
    </w:p>
    <w:p>
      <w:pPr>
        <w:pStyle w:val="0"/>
        <w:spacing w:before="200" w:line-rule="auto"/>
        <w:ind w:firstLine="540"/>
        <w:jc w:val="both"/>
      </w:pPr>
      <w:r>
        <w:rPr>
          <w:sz w:val="20"/>
        </w:rPr>
        <w:t xml:space="preserve">М - количество месяцев в расчетном периоде;</w:t>
      </w:r>
    </w:p>
    <w:p>
      <w:pPr>
        <w:pStyle w:val="0"/>
        <w:spacing w:before="200" w:line-rule="auto"/>
        <w:ind w:firstLine="540"/>
        <w:jc w:val="both"/>
      </w:pPr>
      <w:r>
        <w:rPr>
          <w:sz w:val="20"/>
        </w:rPr>
        <w:t xml:space="preserve">Ч</w:t>
      </w:r>
      <w:r>
        <w:rPr>
          <w:sz w:val="20"/>
          <w:vertAlign w:val="subscript"/>
        </w:rPr>
        <w:t xml:space="preserve">i</w:t>
      </w:r>
      <w:r>
        <w:rPr>
          <w:sz w:val="20"/>
        </w:rPr>
        <w:t xml:space="preserve"> - численность застрахованных лиц субъекта Российской Федерации, попадающего в i-тый половозрастной интервал;</w:t>
      </w:r>
    </w:p>
    <w:p>
      <w:pPr>
        <w:pStyle w:val="0"/>
        <w:spacing w:before="200" w:line-rule="auto"/>
        <w:ind w:firstLine="540"/>
        <w:jc w:val="both"/>
      </w:pPr>
      <w:r>
        <w:rPr>
          <w:sz w:val="20"/>
        </w:rPr>
        <w:t xml:space="preserve">рассчитываются коэффициенты дифференциации КД</w:t>
      </w:r>
      <w:r>
        <w:rPr>
          <w:sz w:val="20"/>
          <w:vertAlign w:val="subscript"/>
        </w:rPr>
        <w:t xml:space="preserve">i</w:t>
      </w:r>
      <w:r>
        <w:rPr>
          <w:sz w:val="20"/>
        </w:rPr>
        <w:t xml:space="preserve"> для каждой половозрастной группы по формуле:</w:t>
      </w:r>
    </w:p>
    <w:p>
      <w:pPr>
        <w:pStyle w:val="0"/>
        <w:jc w:val="both"/>
      </w:pPr>
      <w:r>
        <w:rPr>
          <w:sz w:val="20"/>
        </w:rPr>
      </w:r>
    </w:p>
    <w:p>
      <w:pPr>
        <w:pStyle w:val="0"/>
        <w:jc w:val="center"/>
      </w:pPr>
      <w:r>
        <w:rPr>
          <w:sz w:val="20"/>
        </w:rPr>
        <w:t xml:space="preserve">КД</w:t>
      </w:r>
      <w:r>
        <w:rPr>
          <w:sz w:val="20"/>
          <w:vertAlign w:val="subscript"/>
        </w:rPr>
        <w:t xml:space="preserve">i</w:t>
      </w:r>
      <w:r>
        <w:rPr>
          <w:sz w:val="20"/>
        </w:rPr>
        <w:t xml:space="preserve"> = P</w:t>
      </w:r>
      <w:r>
        <w:rPr>
          <w:sz w:val="20"/>
          <w:vertAlign w:val="subscript"/>
        </w:rPr>
        <w:t xml:space="preserve">i</w:t>
      </w:r>
      <w:r>
        <w:rPr>
          <w:sz w:val="20"/>
        </w:rPr>
        <w:t xml:space="preserve">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P;</w:t>
      </w:r>
    </w:p>
    <w:p>
      <w:pPr>
        <w:pStyle w:val="0"/>
        <w:jc w:val="both"/>
      </w:pPr>
      <w:r>
        <w:rPr>
          <w:sz w:val="20"/>
        </w:rPr>
      </w:r>
    </w:p>
    <w:p>
      <w:pPr>
        <w:pStyle w:val="0"/>
        <w:ind w:firstLine="540"/>
        <w:jc w:val="both"/>
      </w:pPr>
      <w:r>
        <w:rPr>
          <w:sz w:val="20"/>
        </w:rPr>
        <w:t xml:space="preserve">2) рассчитывается среднедушевой норматив финансирования страховых медицинских организаций (С) по формуле:</w:t>
      </w:r>
    </w:p>
    <w:p>
      <w:pPr>
        <w:pStyle w:val="0"/>
        <w:jc w:val="both"/>
      </w:pPr>
      <w:r>
        <w:rPr>
          <w:sz w:val="20"/>
        </w:rPr>
      </w:r>
    </w:p>
    <w:p>
      <w:pPr>
        <w:pStyle w:val="0"/>
        <w:jc w:val="center"/>
      </w:pPr>
      <w:r>
        <w:rPr>
          <w:sz w:val="20"/>
        </w:rPr>
        <w:t xml:space="preserve">С = (П - </w:t>
      </w:r>
      <w:r>
        <w:rPr>
          <w:position w:val="-3"/>
        </w:rPr>
        <w:drawing>
          <wp:inline distT="0" distB="0" distL="0" distR="0">
            <wp:extent cx="15240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sz w:val="20"/>
        </w:rPr>
        <w:t xml:space="preserve">Н - У - Р)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pPr>
        <w:pStyle w:val="0"/>
        <w:spacing w:before="200" w:line-rule="auto"/>
        <w:ind w:firstLine="540"/>
        <w:jc w:val="both"/>
      </w:pPr>
      <w:r>
        <w:rPr>
          <w:position w:val="-3"/>
        </w:rPr>
        <w:drawing>
          <wp:inline distT="0" distB="0" distL="0" distR="0">
            <wp:extent cx="15240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sz w:val="20"/>
        </w:rP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w:history="0" r:id="rId33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w:t>
        </w:r>
      </w:hyperlink>
      <w:r>
        <w:rPr>
          <w:sz w:val="20"/>
        </w:rPr>
        <w:t xml:space="preserve"> и </w:t>
      </w:r>
      <w:hyperlink w:history="0" r:id="rId33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2 части 6 статьи 26</w:t>
        </w:r>
      </w:hyperlink>
      <w:r>
        <w:rPr>
          <w:sz w:val="20"/>
        </w:rPr>
        <w:t xml:space="preserve"> Федерального закона;</w:t>
      </w:r>
    </w:p>
    <w:p>
      <w:pPr>
        <w:pStyle w:val="0"/>
        <w:jc w:val="both"/>
      </w:pPr>
      <w:r>
        <w:rPr>
          <w:sz w:val="20"/>
        </w:rPr>
        <w:t xml:space="preserve">(в ред. </w:t>
      </w:r>
      <w:hyperlink w:history="0" r:id="rId338"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pPr>
        <w:pStyle w:val="0"/>
        <w:spacing w:before="200" w:line-rule="auto"/>
        <w:ind w:firstLine="540"/>
        <w:jc w:val="both"/>
      </w:pPr>
      <w:r>
        <w:rPr>
          <w:sz w:val="20"/>
        </w:rPr>
        <w:t xml:space="preserve">Р - размер средств, предназначенных на расходы на ведение дела по обязательному медицинскому страхованию страховых медицинских организаций;</w:t>
      </w:r>
    </w:p>
    <w:p>
      <w:pPr>
        <w:pStyle w:val="0"/>
        <w:spacing w:before="200" w:line-rule="auto"/>
        <w:ind w:firstLine="540"/>
        <w:jc w:val="both"/>
      </w:pPr>
      <w:r>
        <w:rPr>
          <w:sz w:val="20"/>
        </w:rPr>
        <w:t xml:space="preserve">Ч - среднемесячная численность застрахованных лиц субъекта Российской Федерации;</w:t>
      </w:r>
    </w:p>
    <w:p>
      <w:pPr>
        <w:pStyle w:val="0"/>
        <w:spacing w:before="200" w:line-rule="auto"/>
        <w:ind w:firstLine="540"/>
        <w:jc w:val="both"/>
      </w:pPr>
      <w:r>
        <w:rPr>
          <w:sz w:val="20"/>
        </w:rPr>
        <w:t xml:space="preserve">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pPr>
        <w:pStyle w:val="0"/>
        <w:jc w:val="both"/>
      </w:pPr>
      <w:r>
        <w:rPr>
          <w:sz w:val="20"/>
        </w:rPr>
      </w:r>
    </w:p>
    <w:p>
      <w:pPr>
        <w:pStyle w:val="0"/>
        <w:jc w:val="center"/>
      </w:pPr>
      <w:r>
        <w:rPr>
          <w:sz w:val="20"/>
        </w:rPr>
        <w:t xml:space="preserve">Д</w:t>
      </w:r>
      <w:r>
        <w:rPr>
          <w:sz w:val="20"/>
          <w:vertAlign w:val="subscript"/>
        </w:rPr>
        <w:t xml:space="preserve">i</w:t>
      </w:r>
      <w:r>
        <w:rPr>
          <w:sz w:val="20"/>
        </w:rPr>
        <w:t xml:space="preserve"> = С x КД</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среднедушевой норматив финансирования страховой медицинской организации;</w:t>
      </w:r>
    </w:p>
    <w:p>
      <w:pPr>
        <w:pStyle w:val="0"/>
        <w:spacing w:before="200" w:line-rule="auto"/>
        <w:ind w:firstLine="540"/>
        <w:jc w:val="both"/>
      </w:pPr>
      <w:r>
        <w:rPr>
          <w:sz w:val="20"/>
        </w:rPr>
        <w:t xml:space="preserve">Д</w:t>
      </w:r>
      <w:r>
        <w:rPr>
          <w:sz w:val="20"/>
          <w:vertAlign w:val="subscript"/>
        </w:rPr>
        <w:t xml:space="preserve">i</w:t>
      </w:r>
      <w:r>
        <w:rPr>
          <w:sz w:val="20"/>
        </w:rPr>
        <w:t xml:space="preserve"> - дифференцированный подушевой норматив для i-той половозрастной группы застрахованных лиц;</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для i-той половозрастной группы застрахованных лиц.</w:t>
      </w:r>
    </w:p>
    <w:p>
      <w:pPr>
        <w:pStyle w:val="0"/>
        <w:jc w:val="both"/>
      </w:pPr>
      <w:r>
        <w:rPr>
          <w:sz w:val="20"/>
        </w:rPr>
      </w:r>
    </w:p>
    <w:bookmarkStart w:id="1289" w:name="P1289"/>
    <w:bookmarkEnd w:id="1289"/>
    <w:p>
      <w:pPr>
        <w:pStyle w:val="2"/>
        <w:outlineLvl w:val="1"/>
        <w:jc w:val="center"/>
      </w:pPr>
      <w:r>
        <w:rPr>
          <w:sz w:val="20"/>
        </w:rPr>
        <w:t xml:space="preserve">XII. Методика расчета тарифов на оплату медицинской помощи</w:t>
      </w:r>
    </w:p>
    <w:p>
      <w:pPr>
        <w:pStyle w:val="2"/>
        <w:jc w:val="center"/>
      </w:pPr>
      <w:r>
        <w:rPr>
          <w:sz w:val="20"/>
        </w:rPr>
        <w:t xml:space="preserve">по обязательному медицинскому страхованию</w:t>
      </w:r>
    </w:p>
    <w:p>
      <w:pPr>
        <w:pStyle w:val="0"/>
        <w:jc w:val="both"/>
      </w:pPr>
      <w:r>
        <w:rPr>
          <w:sz w:val="20"/>
        </w:rPr>
      </w:r>
    </w:p>
    <w:p>
      <w:pPr>
        <w:pStyle w:val="0"/>
        <w:ind w:firstLine="540"/>
        <w:jc w:val="both"/>
      </w:pPr>
      <w:r>
        <w:rPr>
          <w:sz w:val="20"/>
        </w:rPr>
        <w:t xml:space="preserve">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pPr>
        <w:pStyle w:val="0"/>
        <w:spacing w:before="200" w:line-rule="auto"/>
        <w:ind w:firstLine="540"/>
        <w:jc w:val="both"/>
      </w:pPr>
      <w:r>
        <w:rPr>
          <w:sz w:val="20"/>
        </w:rPr>
        <w:t xml:space="preserve">Тариф за законченный случай лечения заболевания может рассчитываться на однородные группы случаев оказания медицинской помощи:</w:t>
      </w:r>
    </w:p>
    <w:p>
      <w:pPr>
        <w:pStyle w:val="0"/>
        <w:spacing w:before="200" w:line-rule="auto"/>
        <w:ind w:firstLine="540"/>
        <w:jc w:val="both"/>
      </w:pPr>
      <w:r>
        <w:rPr>
          <w:sz w:val="20"/>
        </w:rPr>
        <w:t xml:space="preserve">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pPr>
        <w:pStyle w:val="0"/>
        <w:spacing w:before="200" w:line-rule="auto"/>
        <w:ind w:firstLine="540"/>
        <w:jc w:val="both"/>
      </w:pPr>
      <w:r>
        <w:rPr>
          <w:sz w:val="20"/>
        </w:rPr>
        <w:t xml:space="preserve">абзац утратил силу. - </w:t>
      </w:r>
      <w:hyperlink w:history="0" r:id="rId3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w:history="0" r:id="rId34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30</w:t>
        </w:r>
      </w:hyperlink>
      <w:r>
        <w:rPr>
          <w:sz w:val="20"/>
        </w:rPr>
        <w:t xml:space="preserve"> Федерального закона.</w:t>
      </w:r>
    </w:p>
    <w:p>
      <w:pPr>
        <w:pStyle w:val="0"/>
        <w:spacing w:before="200" w:line-rule="auto"/>
        <w:ind w:firstLine="540"/>
        <w:jc w:val="both"/>
      </w:pPr>
      <w:r>
        <w:rPr>
          <w:sz w:val="20"/>
        </w:rPr>
        <w:t xml:space="preserve">185. Тарифы рассчитываются в соответствии с настоящей главой Правил и включают в себя статьи затрат, установленные территориальной программой.</w:t>
      </w:r>
    </w:p>
    <w:p>
      <w:pPr>
        <w:pStyle w:val="0"/>
        <w:spacing w:before="200" w:line-rule="auto"/>
        <w:ind w:firstLine="540"/>
        <w:jc w:val="both"/>
      </w:pPr>
      <w:r>
        <w:rPr>
          <w:sz w:val="20"/>
        </w:rPr>
        <w:t xml:space="preserve">186. Тариф на оплату медицинской помощи включает в себя:</w:t>
      </w:r>
    </w:p>
    <w:p>
      <w:pPr>
        <w:pStyle w:val="0"/>
        <w:spacing w:before="200" w:line-rule="auto"/>
        <w:ind w:firstLine="540"/>
        <w:jc w:val="both"/>
      </w:pPr>
      <w:r>
        <w:rPr>
          <w:sz w:val="20"/>
        </w:rP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w:history="0" r:id="rId341"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7 статьи 35</w:t>
        </w:r>
      </w:hyperlink>
      <w:r>
        <w:rPr>
          <w:sz w:val="20"/>
        </w:rPr>
        <w:t xml:space="preserve"> Федерального закона;</w:t>
      </w:r>
    </w:p>
    <w:p>
      <w:pPr>
        <w:pStyle w:val="0"/>
        <w:spacing w:before="200" w:line-rule="auto"/>
        <w:ind w:firstLine="540"/>
        <w:jc w:val="both"/>
      </w:pPr>
      <w:r>
        <w:rPr>
          <w:sz w:val="20"/>
        </w:rPr>
        <w:t xml:space="preserve">2) дополнительные элементы структуры тарифа на оплату медицинской помощи, определенные </w:t>
      </w:r>
      <w:hyperlink w:history="0" r:id="rId3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w:history="0" r:id="rId34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8 статьи 35</w:t>
        </w:r>
      </w:hyperlink>
      <w:r>
        <w:rPr>
          <w:sz w:val="20"/>
        </w:rPr>
        <w:t xml:space="preserve"> Федерального закона;</w:t>
      </w:r>
    </w:p>
    <w:p>
      <w:pPr>
        <w:pStyle w:val="0"/>
        <w:spacing w:before="200" w:line-rule="auto"/>
        <w:ind w:firstLine="540"/>
        <w:jc w:val="both"/>
      </w:pPr>
      <w:r>
        <w:rPr>
          <w:sz w:val="20"/>
        </w:rPr>
        <w:t xml:space="preserve">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pPr>
        <w:pStyle w:val="0"/>
        <w:spacing w:before="200" w:line-rule="auto"/>
        <w:ind w:firstLine="540"/>
        <w:jc w:val="both"/>
      </w:pPr>
      <w:r>
        <w:rPr>
          <w:sz w:val="20"/>
        </w:rPr>
        <w:t xml:space="preserve">187. Для установления тарифов используются следующие методы определения затрат:</w:t>
      </w:r>
    </w:p>
    <w:p>
      <w:pPr>
        <w:pStyle w:val="0"/>
        <w:spacing w:before="200" w:line-rule="auto"/>
        <w:ind w:firstLine="540"/>
        <w:jc w:val="both"/>
      </w:pPr>
      <w:r>
        <w:rPr>
          <w:sz w:val="20"/>
        </w:rPr>
        <w:t xml:space="preserve">1) нормативный;</w:t>
      </w:r>
    </w:p>
    <w:p>
      <w:pPr>
        <w:pStyle w:val="0"/>
        <w:spacing w:before="200" w:line-rule="auto"/>
        <w:ind w:firstLine="540"/>
        <w:jc w:val="both"/>
      </w:pPr>
      <w:r>
        <w:rPr>
          <w:sz w:val="20"/>
        </w:rPr>
        <w:t xml:space="preserve">2) структурный;</w:t>
      </w:r>
    </w:p>
    <w:p>
      <w:pPr>
        <w:pStyle w:val="0"/>
        <w:spacing w:before="200" w:line-rule="auto"/>
        <w:ind w:firstLine="540"/>
        <w:jc w:val="both"/>
      </w:pPr>
      <w:r>
        <w:rPr>
          <w:sz w:val="20"/>
        </w:rPr>
        <w:t xml:space="preserve">3) экспертный.</w:t>
      </w:r>
    </w:p>
    <w:p>
      <w:pPr>
        <w:pStyle w:val="0"/>
        <w:spacing w:before="200" w:line-rule="auto"/>
        <w:ind w:firstLine="540"/>
        <w:jc w:val="both"/>
      </w:pPr>
      <w:r>
        <w:rPr>
          <w:sz w:val="20"/>
        </w:rP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pPr>
        <w:pStyle w:val="0"/>
        <w:spacing w:before="200" w:line-rule="auto"/>
        <w:ind w:firstLine="540"/>
        <w:jc w:val="both"/>
      </w:pPr>
      <w:r>
        <w:rPr>
          <w:sz w:val="20"/>
        </w:rPr>
        <w:t xml:space="preserve">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pPr>
        <w:pStyle w:val="0"/>
        <w:spacing w:before="200" w:line-rule="auto"/>
        <w:ind w:firstLine="540"/>
        <w:jc w:val="both"/>
      </w:pPr>
      <w:r>
        <w:rPr>
          <w:sz w:val="20"/>
        </w:rPr>
        <w:t xml:space="preserve">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pPr>
        <w:pStyle w:val="0"/>
        <w:spacing w:before="200" w:line-rule="auto"/>
        <w:ind w:firstLine="540"/>
        <w:jc w:val="both"/>
      </w:pPr>
      <w:r>
        <w:rPr>
          <w:sz w:val="20"/>
        </w:rPr>
        <w:t xml:space="preserve">191. Тариф на оказание i-той медицинской услуги (Т</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Т</w:t>
      </w:r>
      <w:r>
        <w:rPr>
          <w:sz w:val="20"/>
          <w:vertAlign w:val="subscript"/>
        </w:rPr>
        <w:t xml:space="preserve">i</w:t>
      </w:r>
      <w:r>
        <w:rPr>
          <w:sz w:val="20"/>
        </w:rPr>
        <w:t xml:space="preserve"> = </w:t>
      </w:r>
      <w:r>
        <w:rPr>
          <w:position w:val="-5"/>
        </w:rPr>
        <w:drawing>
          <wp:inline distT="0" distB="0" distL="0" distR="0">
            <wp:extent cx="1524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sz w:val="20"/>
          <w:vertAlign w:val="subscript"/>
        </w:rPr>
        <w:t xml:space="preserve">j</w:t>
      </w:r>
      <w:r>
        <w:rPr>
          <w:sz w:val="20"/>
        </w:rPr>
        <w:t xml:space="preserve">G</w:t>
      </w:r>
      <w:r>
        <w:rPr>
          <w:sz w:val="20"/>
          <w:vertAlign w:val="subscript"/>
        </w:rPr>
        <w:t xml:space="preserve">j</w:t>
      </w:r>
      <w:r>
        <w:rPr>
          <w:sz w:val="20"/>
        </w:rPr>
        <w:t xml:space="preserve">,</w:t>
      </w:r>
    </w:p>
    <w:p>
      <w:pPr>
        <w:pStyle w:val="0"/>
        <w:jc w:val="both"/>
      </w:pPr>
      <w:r>
        <w:rPr>
          <w:sz w:val="20"/>
        </w:rPr>
      </w:r>
    </w:p>
    <w:p>
      <w:pPr>
        <w:pStyle w:val="0"/>
        <w:ind w:firstLine="540"/>
        <w:jc w:val="both"/>
      </w:pPr>
      <w:r>
        <w:rPr>
          <w:sz w:val="20"/>
        </w:rPr>
        <w:t xml:space="preserve">где G</w:t>
      </w:r>
      <w:r>
        <w:rPr>
          <w:sz w:val="20"/>
          <w:vertAlign w:val="subscript"/>
        </w:rPr>
        <w:t xml:space="preserve">j</w:t>
      </w:r>
      <w:r>
        <w:rPr>
          <w:sz w:val="20"/>
        </w:rP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pPr>
        <w:pStyle w:val="0"/>
        <w:spacing w:before="200" w:line-rule="auto"/>
        <w:ind w:firstLine="540"/>
        <w:jc w:val="both"/>
      </w:pPr>
      <w:r>
        <w:rPr>
          <w:sz w:val="20"/>
        </w:rPr>
        <w:t xml:space="preserve">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pPr>
        <w:pStyle w:val="0"/>
        <w:spacing w:before="200" w:line-rule="auto"/>
        <w:ind w:firstLine="540"/>
        <w:jc w:val="both"/>
      </w:pPr>
      <w:r>
        <w:rPr>
          <w:sz w:val="20"/>
        </w:rPr>
        <w:t xml:space="preserve">193. В составе затрат, непосредственно связанных с оказанием медицинской помощи (медицинской услуги), учитываются следующие группы затрат:</w:t>
      </w:r>
    </w:p>
    <w:p>
      <w:pPr>
        <w:pStyle w:val="0"/>
        <w:spacing w:before="200" w:line-rule="auto"/>
        <w:ind w:firstLine="540"/>
        <w:jc w:val="both"/>
      </w:pPr>
      <w:r>
        <w:rPr>
          <w:sz w:val="20"/>
        </w:rPr>
        <w:t xml:space="preserve">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pPr>
        <w:pStyle w:val="0"/>
        <w:spacing w:before="200" w:line-rule="auto"/>
        <w:ind w:firstLine="540"/>
        <w:jc w:val="both"/>
      </w:pPr>
      <w:r>
        <w:rPr>
          <w:sz w:val="20"/>
        </w:rPr>
        <w:t xml:space="preserve">2) затраты на приобретение материальных запасов, потребляемых в процессе оказания медицинской помощи (медицинской услуги);</w:t>
      </w:r>
    </w:p>
    <w:p>
      <w:pPr>
        <w:pStyle w:val="0"/>
        <w:spacing w:before="200" w:line-rule="auto"/>
        <w:ind w:firstLine="540"/>
        <w:jc w:val="both"/>
      </w:pPr>
      <w:r>
        <w:rPr>
          <w:sz w:val="20"/>
        </w:rPr>
        <w:t xml:space="preserve">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pPr>
        <w:pStyle w:val="0"/>
        <w:spacing w:before="200" w:line-rule="auto"/>
        <w:ind w:firstLine="540"/>
        <w:jc w:val="both"/>
      </w:pPr>
      <w:r>
        <w:rPr>
          <w:sz w:val="20"/>
        </w:rPr>
        <w:t xml:space="preserve">4) иные затраты, непосредственно связанные с оказанием медицинской помощи (медицинской услуги).</w:t>
      </w:r>
    </w:p>
    <w:p>
      <w:pPr>
        <w:pStyle w:val="0"/>
        <w:spacing w:before="200" w:line-rule="auto"/>
        <w:ind w:firstLine="540"/>
        <w:jc w:val="both"/>
      </w:pPr>
      <w:r>
        <w:rPr>
          <w:sz w:val="20"/>
        </w:rPr>
        <w:t xml:space="preserve">Группы затрат могут быть дополнительно детализированы.</w:t>
      </w:r>
    </w:p>
    <w:p>
      <w:pPr>
        <w:pStyle w:val="0"/>
        <w:spacing w:before="200" w:line-rule="auto"/>
        <w:ind w:firstLine="540"/>
        <w:jc w:val="both"/>
      </w:pPr>
      <w:r>
        <w:rPr>
          <w:sz w:val="20"/>
        </w:rPr>
        <w:t xml:space="preserve">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pPr>
        <w:pStyle w:val="0"/>
        <w:spacing w:before="200" w:line-rule="auto"/>
        <w:ind w:firstLine="540"/>
        <w:jc w:val="both"/>
      </w:pPr>
      <w:r>
        <w:rPr>
          <w:sz w:val="20"/>
        </w:rPr>
        <w:t xml:space="preserve">195. В составе затрат, необходимых для обеспечения деятельности медицинской организации в целом, выделяются следующие группы затрат:</w:t>
      </w:r>
    </w:p>
    <w:p>
      <w:pPr>
        <w:pStyle w:val="0"/>
        <w:spacing w:before="200" w:line-rule="auto"/>
        <w:ind w:firstLine="540"/>
        <w:jc w:val="both"/>
      </w:pPr>
      <w:r>
        <w:rPr>
          <w:sz w:val="20"/>
        </w:rPr>
        <w:t xml:space="preserve">1) затраты на коммунальные услуги;</w:t>
      </w:r>
    </w:p>
    <w:p>
      <w:pPr>
        <w:pStyle w:val="0"/>
        <w:spacing w:before="200" w:line-rule="auto"/>
        <w:ind w:firstLine="540"/>
        <w:jc w:val="both"/>
      </w:pPr>
      <w:r>
        <w:rPr>
          <w:sz w:val="20"/>
        </w:rPr>
        <w:t xml:space="preserve">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pPr>
        <w:pStyle w:val="0"/>
        <w:spacing w:before="200" w:line-rule="auto"/>
        <w:ind w:firstLine="540"/>
        <w:jc w:val="both"/>
      </w:pPr>
      <w:r>
        <w:rPr>
          <w:sz w:val="20"/>
        </w:rPr>
        <w:t xml:space="preserve">3) затраты на содержание объектов движимого имущества (далее - затраты на содержание движимого имущества);</w:t>
      </w:r>
    </w:p>
    <w:p>
      <w:pPr>
        <w:pStyle w:val="0"/>
        <w:spacing w:before="200" w:line-rule="auto"/>
        <w:ind w:firstLine="540"/>
        <w:jc w:val="both"/>
      </w:pPr>
      <w:r>
        <w:rPr>
          <w:sz w:val="20"/>
        </w:rPr>
        <w:t xml:space="preserve">4) затраты на приобретение услуг связи;</w:t>
      </w:r>
    </w:p>
    <w:p>
      <w:pPr>
        <w:pStyle w:val="0"/>
        <w:spacing w:before="200" w:line-rule="auto"/>
        <w:ind w:firstLine="540"/>
        <w:jc w:val="both"/>
      </w:pPr>
      <w:r>
        <w:rPr>
          <w:sz w:val="20"/>
        </w:rPr>
        <w:t xml:space="preserve">5) затраты на приобретение транспортных услуг;</w:t>
      </w:r>
    </w:p>
    <w:p>
      <w:pPr>
        <w:pStyle w:val="0"/>
        <w:spacing w:before="200" w:line-rule="auto"/>
        <w:ind w:firstLine="540"/>
        <w:jc w:val="both"/>
      </w:pPr>
      <w:r>
        <w:rPr>
          <w:sz w:val="20"/>
        </w:rPr>
        <w:t xml:space="preserve">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pPr>
        <w:pStyle w:val="0"/>
        <w:spacing w:before="200" w:line-rule="auto"/>
        <w:ind w:firstLine="540"/>
        <w:jc w:val="both"/>
      </w:pPr>
      <w:r>
        <w:rPr>
          <w:sz w:val="20"/>
        </w:rPr>
        <w:t xml:space="preserve">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pPr>
        <w:pStyle w:val="0"/>
        <w:spacing w:before="200" w:line-rule="auto"/>
        <w:ind w:firstLine="540"/>
        <w:jc w:val="both"/>
      </w:pPr>
      <w:r>
        <w:rPr>
          <w:sz w:val="20"/>
        </w:rPr>
        <w:t xml:space="preserve">8) прочие затраты на общехозяйственные нужды.</w:t>
      </w:r>
    </w:p>
    <w:p>
      <w:pPr>
        <w:pStyle w:val="0"/>
        <w:spacing w:before="200" w:line-rule="auto"/>
        <w:ind w:firstLine="540"/>
        <w:jc w:val="both"/>
      </w:pPr>
      <w:r>
        <w:rPr>
          <w:sz w:val="20"/>
        </w:rPr>
        <w:t xml:space="preserve">Группы затрат могут быть дополнительно детализированы.</w:t>
      </w:r>
    </w:p>
    <w:p>
      <w:pPr>
        <w:pStyle w:val="0"/>
        <w:spacing w:before="200" w:line-rule="auto"/>
        <w:ind w:firstLine="540"/>
        <w:jc w:val="both"/>
      </w:pPr>
      <w:r>
        <w:rPr>
          <w:sz w:val="20"/>
        </w:rPr>
        <w:t xml:space="preserve">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pPr>
        <w:pStyle w:val="0"/>
        <w:spacing w:before="200" w:line-rule="auto"/>
        <w:ind w:firstLine="540"/>
        <w:jc w:val="both"/>
      </w:pPr>
      <w:r>
        <w:rPr>
          <w:sz w:val="20"/>
        </w:rPr>
        <w:t xml:space="preserve">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pPr>
        <w:pStyle w:val="0"/>
        <w:spacing w:before="200" w:line-rule="auto"/>
        <w:ind w:firstLine="540"/>
        <w:jc w:val="both"/>
      </w:pPr>
      <w:r>
        <w:rPr>
          <w:sz w:val="20"/>
        </w:rP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pPr>
        <w:pStyle w:val="0"/>
        <w:spacing w:before="200" w:line-rule="auto"/>
        <w:ind w:firstLine="540"/>
        <w:jc w:val="both"/>
      </w:pPr>
      <w:r>
        <w:rPr>
          <w:sz w:val="20"/>
        </w:rP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pPr>
        <w:pStyle w:val="0"/>
        <w:spacing w:before="200" w:line-rule="auto"/>
        <w:ind w:firstLine="540"/>
        <w:jc w:val="both"/>
      </w:pPr>
      <w:r>
        <w:rPr>
          <w:sz w:val="20"/>
        </w:rPr>
        <w:t xml:space="preserve">1) затраты на холодное водоснабжение и водоотведение;</w:t>
      </w:r>
    </w:p>
    <w:p>
      <w:pPr>
        <w:pStyle w:val="0"/>
        <w:spacing w:before="200" w:line-rule="auto"/>
        <w:ind w:firstLine="540"/>
        <w:jc w:val="both"/>
      </w:pPr>
      <w:r>
        <w:rPr>
          <w:sz w:val="20"/>
        </w:rPr>
        <w:t xml:space="preserve">2) затраты на горячее водоснабжение;</w:t>
      </w:r>
    </w:p>
    <w:p>
      <w:pPr>
        <w:pStyle w:val="0"/>
        <w:spacing w:before="200" w:line-rule="auto"/>
        <w:ind w:firstLine="540"/>
        <w:jc w:val="both"/>
      </w:pPr>
      <w:r>
        <w:rPr>
          <w:sz w:val="20"/>
        </w:rPr>
        <w:t xml:space="preserve">3) затраты на теплоснабжение;</w:t>
      </w:r>
    </w:p>
    <w:p>
      <w:pPr>
        <w:pStyle w:val="0"/>
        <w:spacing w:before="200" w:line-rule="auto"/>
        <w:ind w:firstLine="540"/>
        <w:jc w:val="both"/>
      </w:pPr>
      <w:r>
        <w:rPr>
          <w:sz w:val="20"/>
        </w:rPr>
        <w:t xml:space="preserve">4) затраты на электроснабжение.</w:t>
      </w:r>
    </w:p>
    <w:p>
      <w:pPr>
        <w:pStyle w:val="0"/>
        <w:spacing w:before="200" w:line-rule="auto"/>
        <w:ind w:firstLine="540"/>
        <w:jc w:val="both"/>
      </w:pPr>
      <w:r>
        <w:rPr>
          <w:sz w:val="20"/>
        </w:rP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pPr>
        <w:pStyle w:val="0"/>
        <w:spacing w:before="200" w:line-rule="auto"/>
        <w:ind w:firstLine="540"/>
        <w:jc w:val="both"/>
      </w:pPr>
      <w:r>
        <w:rPr>
          <w:sz w:val="20"/>
        </w:rPr>
        <w:t xml:space="preserve">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pPr>
        <w:pStyle w:val="0"/>
        <w:spacing w:before="200" w:line-rule="auto"/>
        <w:ind w:firstLine="540"/>
        <w:jc w:val="both"/>
      </w:pPr>
      <w:r>
        <w:rPr>
          <w:sz w:val="20"/>
        </w:rPr>
        <w:t xml:space="preserve">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pPr>
        <w:pStyle w:val="0"/>
        <w:jc w:val="both"/>
      </w:pPr>
      <w:r>
        <w:rPr>
          <w:sz w:val="20"/>
        </w:rPr>
      </w:r>
    </w:p>
    <w:p>
      <w:pPr>
        <w:pStyle w:val="0"/>
        <w:jc w:val="center"/>
      </w:pPr>
      <w:r>
        <w:rPr>
          <w:sz w:val="20"/>
        </w:rPr>
        <w:t xml:space="preserve">N</w:t>
      </w:r>
      <w:r>
        <w:rPr>
          <w:sz w:val="20"/>
          <w:vertAlign w:val="subscript"/>
        </w:rPr>
        <w:t xml:space="preserve">ХВ,вод</w:t>
      </w:r>
      <w:r>
        <w:rPr>
          <w:sz w:val="20"/>
        </w:rPr>
        <w:t xml:space="preserve"> = Т</w:t>
      </w:r>
      <w:r>
        <w:rPr>
          <w:sz w:val="20"/>
          <w:vertAlign w:val="subscript"/>
        </w:rPr>
        <w:t xml:space="preserve">ХВ</w:t>
      </w:r>
      <w:r>
        <w:rPr>
          <w:sz w:val="20"/>
        </w:rPr>
        <w:t xml:space="preserve"> x V</w:t>
      </w:r>
      <w:r>
        <w:rPr>
          <w:sz w:val="20"/>
          <w:vertAlign w:val="subscript"/>
        </w:rPr>
        <w:t xml:space="preserve">ХВ</w:t>
      </w:r>
      <w:r>
        <w:rPr>
          <w:sz w:val="20"/>
        </w:rPr>
        <w:t xml:space="preserve"> + Т</w:t>
      </w:r>
      <w:r>
        <w:rPr>
          <w:sz w:val="20"/>
          <w:vertAlign w:val="subscript"/>
        </w:rPr>
        <w:t xml:space="preserve">вод</w:t>
      </w:r>
      <w:r>
        <w:rPr>
          <w:sz w:val="20"/>
        </w:rPr>
        <w:t xml:space="preserve"> x V</w:t>
      </w:r>
      <w:r>
        <w:rPr>
          <w:sz w:val="20"/>
          <w:vertAlign w:val="subscript"/>
        </w:rPr>
        <w:t xml:space="preserve">вод</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ХВ,вод</w:t>
      </w:r>
      <w:r>
        <w:rPr>
          <w:sz w:val="20"/>
        </w:rPr>
        <w:t xml:space="preserve"> - затраты на холодное водоснабжение и водоотведение;</w:t>
      </w:r>
    </w:p>
    <w:p>
      <w:pPr>
        <w:pStyle w:val="0"/>
        <w:spacing w:before="200" w:line-rule="auto"/>
        <w:ind w:firstLine="540"/>
        <w:jc w:val="both"/>
      </w:pPr>
      <w:r>
        <w:rPr>
          <w:sz w:val="20"/>
        </w:rPr>
        <w:t xml:space="preserve">Т</w:t>
      </w:r>
      <w:r>
        <w:rPr>
          <w:sz w:val="20"/>
          <w:vertAlign w:val="subscript"/>
        </w:rPr>
        <w:t xml:space="preserve">ХВ</w:t>
      </w:r>
      <w:r>
        <w:rPr>
          <w:sz w:val="20"/>
        </w:rPr>
        <w:t xml:space="preserve"> - тариф на холодное водоснабжение,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ХВ</w:t>
      </w:r>
      <w:r>
        <w:rPr>
          <w:sz w:val="20"/>
        </w:rPr>
        <w:t xml:space="preserve"> - объем потребления холодной воды (в куб. м) в отчетном финансовом году;</w:t>
      </w:r>
    </w:p>
    <w:p>
      <w:pPr>
        <w:pStyle w:val="0"/>
        <w:spacing w:before="200" w:line-rule="auto"/>
        <w:ind w:firstLine="540"/>
        <w:jc w:val="both"/>
      </w:pPr>
      <w:r>
        <w:rPr>
          <w:sz w:val="20"/>
        </w:rPr>
        <w:t xml:space="preserve">Т</w:t>
      </w:r>
      <w:r>
        <w:rPr>
          <w:sz w:val="20"/>
          <w:vertAlign w:val="subscript"/>
        </w:rPr>
        <w:t xml:space="preserve">вод</w:t>
      </w:r>
      <w:r>
        <w:rPr>
          <w:sz w:val="20"/>
        </w:rPr>
        <w:t xml:space="preserve"> - тариф на водоотведение,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вод</w:t>
      </w:r>
      <w:r>
        <w:rPr>
          <w:sz w:val="20"/>
        </w:rPr>
        <w:t xml:space="preserve"> - объем водоотведения в соответствующем финансовом году.</w:t>
      </w:r>
    </w:p>
    <w:p>
      <w:pPr>
        <w:pStyle w:val="0"/>
        <w:spacing w:before="200" w:line-rule="auto"/>
        <w:ind w:firstLine="540"/>
        <w:jc w:val="both"/>
      </w:pPr>
      <w:r>
        <w:rPr>
          <w:sz w:val="20"/>
        </w:rPr>
        <w:t xml:space="preserve">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pPr>
        <w:pStyle w:val="0"/>
        <w:jc w:val="both"/>
      </w:pPr>
      <w:r>
        <w:rPr>
          <w:sz w:val="20"/>
        </w:rPr>
      </w:r>
    </w:p>
    <w:p>
      <w:pPr>
        <w:pStyle w:val="0"/>
        <w:jc w:val="center"/>
      </w:pPr>
      <w:r>
        <w:rPr>
          <w:position w:val="-12"/>
        </w:rPr>
        <w:drawing>
          <wp:inline distT="0" distB="0" distL="0" distR="0">
            <wp:extent cx="146304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1463040" cy="28956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затраты на горячее водоснабжение (1), потребление тепловой энергии (2), электрической энергии (3), газа (4);</w:t>
      </w:r>
    </w:p>
    <w:p>
      <w:pPr>
        <w:pStyle w:val="0"/>
        <w:spacing w:before="200" w:line-rule="auto"/>
        <w:ind w:firstLine="540"/>
        <w:jc w:val="both"/>
      </w:pPr>
      <w:r>
        <w:rPr>
          <w:sz w:val="20"/>
        </w:rPr>
        <w:t xml:space="preserve">Т</w:t>
      </w:r>
      <w:r>
        <w:rPr>
          <w:sz w:val="20"/>
          <w:vertAlign w:val="subscript"/>
        </w:rPr>
        <w:t xml:space="preserve">i</w:t>
      </w:r>
      <w:r>
        <w:rPr>
          <w:sz w:val="20"/>
        </w:rP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pPr>
        <w:pStyle w:val="0"/>
        <w:spacing w:before="200" w:line-rule="auto"/>
        <w:ind w:firstLine="540"/>
        <w:jc w:val="both"/>
      </w:pPr>
      <w:r>
        <w:rPr>
          <w:sz w:val="20"/>
        </w:rPr>
        <w:t xml:space="preserve">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pPr>
        <w:pStyle w:val="0"/>
        <w:spacing w:before="200" w:line-rule="auto"/>
        <w:ind w:firstLine="540"/>
        <w:jc w:val="both"/>
      </w:pPr>
      <w:r>
        <w:rPr>
          <w:sz w:val="20"/>
        </w:rPr>
        <w:t xml:space="preserve">203. Затраты на содержание объектов недвижимого имущества могут быть детализированы по следующим группам затрат:</w:t>
      </w:r>
    </w:p>
    <w:p>
      <w:pPr>
        <w:pStyle w:val="0"/>
        <w:spacing w:before="200" w:line-rule="auto"/>
        <w:ind w:firstLine="540"/>
        <w:jc w:val="both"/>
      </w:pPr>
      <w:r>
        <w:rPr>
          <w:sz w:val="20"/>
        </w:rPr>
        <w:t xml:space="preserve">1) затраты на эксплуатацию системы охранной сигнализации и противопожарной безопасности;</w:t>
      </w:r>
    </w:p>
    <w:p>
      <w:pPr>
        <w:pStyle w:val="0"/>
        <w:spacing w:before="200" w:line-rule="auto"/>
        <w:ind w:firstLine="540"/>
        <w:jc w:val="both"/>
      </w:pPr>
      <w:r>
        <w:rPr>
          <w:sz w:val="20"/>
        </w:rPr>
        <w:t xml:space="preserve">2) затраты на аренду недвижимого имущества;</w:t>
      </w:r>
    </w:p>
    <w:p>
      <w:pPr>
        <w:pStyle w:val="0"/>
        <w:spacing w:before="200" w:line-rule="auto"/>
        <w:ind w:firstLine="540"/>
        <w:jc w:val="both"/>
      </w:pPr>
      <w:r>
        <w:rPr>
          <w:sz w:val="20"/>
        </w:rPr>
        <w:t xml:space="preserve">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pPr>
        <w:pStyle w:val="0"/>
        <w:spacing w:before="200" w:line-rule="auto"/>
        <w:ind w:firstLine="540"/>
        <w:jc w:val="both"/>
      </w:pPr>
      <w:r>
        <w:rPr>
          <w:sz w:val="20"/>
        </w:rPr>
        <w:t xml:space="preserve">4) затраты на содержание прилегающих территорий в соответствии с санитарными правилами и нормами;</w:t>
      </w:r>
    </w:p>
    <w:p>
      <w:pPr>
        <w:pStyle w:val="0"/>
        <w:spacing w:before="200" w:line-rule="auto"/>
        <w:ind w:firstLine="540"/>
        <w:jc w:val="both"/>
      </w:pPr>
      <w:r>
        <w:rPr>
          <w:sz w:val="20"/>
        </w:rPr>
        <w:t xml:space="preserve">5) прочие затраты на содержание недвижимого имущества.</w:t>
      </w:r>
    </w:p>
    <w:p>
      <w:pPr>
        <w:pStyle w:val="0"/>
        <w:spacing w:before="200" w:line-rule="auto"/>
        <w:ind w:firstLine="540"/>
        <w:jc w:val="both"/>
      </w:pPr>
      <w:r>
        <w:rPr>
          <w:sz w:val="20"/>
        </w:rPr>
        <w:t xml:space="preserve">204. Затраты на содержание объектов движимого имущества могут быть детализированы по следующим группам затрат:</w:t>
      </w:r>
    </w:p>
    <w:p>
      <w:pPr>
        <w:pStyle w:val="0"/>
        <w:spacing w:before="200" w:line-rule="auto"/>
        <w:ind w:firstLine="540"/>
        <w:jc w:val="both"/>
      </w:pPr>
      <w:r>
        <w:rPr>
          <w:sz w:val="20"/>
        </w:rPr>
        <w:t xml:space="preserve">1) затраты на техническое обслуживание и текущий ремонт движимого имущества;</w:t>
      </w:r>
    </w:p>
    <w:p>
      <w:pPr>
        <w:pStyle w:val="0"/>
        <w:spacing w:before="200" w:line-rule="auto"/>
        <w:ind w:firstLine="540"/>
        <w:jc w:val="both"/>
      </w:pPr>
      <w:r>
        <w:rPr>
          <w:sz w:val="20"/>
        </w:rPr>
        <w:t xml:space="preserve">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pPr>
        <w:pStyle w:val="0"/>
        <w:spacing w:before="200" w:line-rule="auto"/>
        <w:ind w:firstLine="540"/>
        <w:jc w:val="both"/>
      </w:pPr>
      <w:r>
        <w:rPr>
          <w:sz w:val="20"/>
        </w:rPr>
        <w:t xml:space="preserve">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pPr>
        <w:pStyle w:val="0"/>
        <w:spacing w:before="200" w:line-rule="auto"/>
        <w:ind w:firstLine="540"/>
        <w:jc w:val="both"/>
      </w:pPr>
      <w:r>
        <w:rPr>
          <w:sz w:val="20"/>
        </w:rPr>
        <w:t xml:space="preserve">4) затраты на обязательное страхование гражданской ответственности владельцев транспортных средств;</w:t>
      </w:r>
    </w:p>
    <w:p>
      <w:pPr>
        <w:pStyle w:val="0"/>
        <w:spacing w:before="200" w:line-rule="auto"/>
        <w:ind w:firstLine="540"/>
        <w:jc w:val="both"/>
      </w:pPr>
      <w:r>
        <w:rPr>
          <w:sz w:val="20"/>
        </w:rPr>
        <w:t xml:space="preserve">5) прочие затраты на содержание движимого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сносок дана в соответствии с официальным </w:t>
            </w:r>
            <w:hyperlink w:history="0" r:id="rId34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текстом</w:t>
              </w:r>
            </w:hyperlink>
            <w:r>
              <w:rPr>
                <w:sz w:val="20"/>
                <w:color w:val="392c69"/>
              </w:rPr>
              <w:t xml:space="preserve"> изменяющего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затраты на арендную плату, в том числе на финансовую аренду объектов (лизинг), а также выкуп предмета лизинга в соответствии со </w:t>
      </w:r>
      <w:hyperlink w:history="0" r:id="rId34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статьей 624</w:t>
        </w:r>
      </w:hyperlink>
      <w:r>
        <w:rPr>
          <w:sz w:val="20"/>
        </w:rP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pPr>
        <w:pStyle w:val="0"/>
        <w:jc w:val="both"/>
      </w:pPr>
      <w:r>
        <w:rPr>
          <w:sz w:val="20"/>
        </w:rPr>
        <w:t xml:space="preserve">(пп. 6 в ред. </w:t>
      </w:r>
      <w:hyperlink w:history="0" r:id="rId34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Сноска исключена. - </w:t>
      </w:r>
      <w:hyperlink w:history="0" r:id="rId34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&lt;15&gt; Собрание законодательства Российской Федерации, 1996, N 5, ст. 410.</w:t>
      </w:r>
    </w:p>
    <w:p>
      <w:pPr>
        <w:pStyle w:val="0"/>
        <w:jc w:val="both"/>
      </w:pPr>
      <w:r>
        <w:rPr>
          <w:sz w:val="20"/>
        </w:rPr>
        <w:t xml:space="preserve">(сноска введена </w:t>
      </w:r>
      <w:hyperlink w:history="0" r:id="rId35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pPr>
        <w:pStyle w:val="0"/>
        <w:spacing w:before="200" w:line-rule="auto"/>
        <w:ind w:firstLine="540"/>
        <w:jc w:val="both"/>
      </w:pPr>
      <w:r>
        <w:rPr>
          <w:sz w:val="20"/>
        </w:rPr>
        <w:t xml:space="preserve">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pPr>
        <w:pStyle w:val="0"/>
        <w:spacing w:before="200" w:line-rule="auto"/>
        <w:ind w:firstLine="540"/>
        <w:jc w:val="both"/>
      </w:pPr>
      <w:r>
        <w:rPr>
          <w:sz w:val="20"/>
        </w:rPr>
        <w:t xml:space="preserve">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pPr>
        <w:pStyle w:val="0"/>
        <w:spacing w:before="200" w:line-rule="auto"/>
        <w:ind w:firstLine="540"/>
        <w:jc w:val="both"/>
      </w:pPr>
      <w:r>
        <w:rPr>
          <w:sz w:val="20"/>
        </w:rPr>
        <w:t xml:space="preserve">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pPr>
        <w:pStyle w:val="0"/>
        <w:spacing w:before="200" w:line-rule="auto"/>
        <w:ind w:firstLine="540"/>
        <w:jc w:val="both"/>
      </w:pPr>
      <w:r>
        <w:rPr>
          <w:sz w:val="20"/>
        </w:rPr>
        <w:t xml:space="preserve">1) пропорционально фонду оплаты труда основного персонала, непосредственно участвующего в оказании медицинской помощи (медицинской услуги);</w:t>
      </w:r>
    </w:p>
    <w:p>
      <w:pPr>
        <w:pStyle w:val="0"/>
        <w:spacing w:before="200" w:line-rule="auto"/>
        <w:ind w:firstLine="540"/>
        <w:jc w:val="both"/>
      </w:pPr>
      <w:r>
        <w:rPr>
          <w:sz w:val="20"/>
        </w:rPr>
        <w:t xml:space="preserve">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pPr>
        <w:pStyle w:val="0"/>
        <w:spacing w:before="200" w:line-rule="auto"/>
        <w:ind w:firstLine="540"/>
        <w:jc w:val="both"/>
      </w:pPr>
      <w:r>
        <w:rPr>
          <w:sz w:val="20"/>
        </w:rPr>
        <w:t xml:space="preserve">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pPr>
        <w:pStyle w:val="0"/>
        <w:spacing w:before="200" w:line-rule="auto"/>
        <w:ind w:firstLine="540"/>
        <w:jc w:val="both"/>
      </w:pPr>
      <w:r>
        <w:rPr>
          <w:sz w:val="20"/>
        </w:rPr>
        <w:t xml:space="preserve">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pPr>
        <w:pStyle w:val="0"/>
        <w:spacing w:before="200" w:line-rule="auto"/>
        <w:ind w:firstLine="540"/>
        <w:jc w:val="both"/>
      </w:pPr>
      <w:r>
        <w:rPr>
          <w:sz w:val="20"/>
        </w:rPr>
        <w:t xml:space="preserve">5) пропорционально иному выбранному показателю.</w:t>
      </w:r>
    </w:p>
    <w:p>
      <w:pPr>
        <w:pStyle w:val="0"/>
        <w:spacing w:before="200" w:line-rule="auto"/>
        <w:ind w:firstLine="540"/>
        <w:jc w:val="both"/>
      </w:pPr>
      <w:r>
        <w:rPr>
          <w:sz w:val="20"/>
        </w:rPr>
        <w:t xml:space="preserve">209. Расчет стоимости медицинской помощи (медицинской услуги) производится по таблице.</w:t>
      </w:r>
    </w:p>
    <w:p>
      <w:pPr>
        <w:pStyle w:val="0"/>
        <w:jc w:val="both"/>
      </w:pPr>
      <w:r>
        <w:rPr>
          <w:sz w:val="20"/>
        </w:rPr>
      </w:r>
    </w:p>
    <w:p>
      <w:pPr>
        <w:pStyle w:val="0"/>
        <w:outlineLvl w:val="2"/>
        <w:jc w:val="right"/>
      </w:pPr>
      <w:r>
        <w:rPr>
          <w:sz w:val="20"/>
        </w:rPr>
        <w:t xml:space="preserve">Таблица</w:t>
      </w:r>
    </w:p>
    <w:p>
      <w:pPr>
        <w:pStyle w:val="0"/>
        <w:jc w:val="both"/>
      </w:pPr>
      <w:r>
        <w:rPr>
          <w:sz w:val="20"/>
        </w:rPr>
      </w:r>
    </w:p>
    <w:p>
      <w:pPr>
        <w:pStyle w:val="0"/>
        <w:jc w:val="center"/>
      </w:pPr>
      <w:r>
        <w:rPr>
          <w:sz w:val="20"/>
        </w:rPr>
        <w:t xml:space="preserve">Расчет стоимости медицинской помощи (медицинской услуги)</w:t>
      </w:r>
    </w:p>
    <w:p>
      <w:pPr>
        <w:pStyle w:val="0"/>
        <w:jc w:val="center"/>
      </w:pPr>
      <w:r>
        <w:rPr>
          <w:sz w:val="20"/>
        </w:rPr>
        <w:t xml:space="preserve">___________________________________________</w:t>
      </w:r>
    </w:p>
    <w:p>
      <w:pPr>
        <w:pStyle w:val="0"/>
        <w:jc w:val="center"/>
      </w:pPr>
      <w:r>
        <w:rPr>
          <w:sz w:val="20"/>
        </w:rPr>
        <w:t xml:space="preserve">(наименование медицинской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257"/>
        <w:gridCol w:w="1134"/>
      </w:tblGrid>
      <w:tr>
        <w:tc>
          <w:tcPr>
            <w:tcW w:w="680" w:type="dxa"/>
          </w:tcPr>
          <w:p>
            <w:pPr>
              <w:pStyle w:val="0"/>
              <w:jc w:val="center"/>
            </w:pPr>
            <w:r>
              <w:rPr>
                <w:sz w:val="20"/>
              </w:rPr>
              <w:t xml:space="preserve">N п/п</w:t>
            </w:r>
          </w:p>
        </w:tc>
        <w:tc>
          <w:tcPr>
            <w:tcW w:w="7257" w:type="dxa"/>
          </w:tcPr>
          <w:p>
            <w:pPr>
              <w:pStyle w:val="0"/>
              <w:jc w:val="center"/>
            </w:pPr>
            <w:r>
              <w:rPr>
                <w:sz w:val="20"/>
              </w:rPr>
              <w:t xml:space="preserve">Наименование статей затрат</w:t>
            </w:r>
          </w:p>
        </w:tc>
        <w:tc>
          <w:tcPr>
            <w:tcW w:w="1134" w:type="dxa"/>
          </w:tcPr>
          <w:p>
            <w:pPr>
              <w:pStyle w:val="0"/>
              <w:jc w:val="center"/>
            </w:pPr>
            <w:r>
              <w:rPr>
                <w:sz w:val="20"/>
              </w:rPr>
              <w:t xml:space="preserve">Сумма (руб.)</w:t>
            </w:r>
          </w:p>
        </w:tc>
      </w:tr>
      <w:tr>
        <w:tc>
          <w:tcPr>
            <w:tcW w:w="680" w:type="dxa"/>
          </w:tcPr>
          <w:p>
            <w:pPr>
              <w:pStyle w:val="0"/>
              <w:jc w:val="center"/>
            </w:pPr>
            <w:r>
              <w:rPr>
                <w:sz w:val="20"/>
              </w:rPr>
              <w:t xml:space="preserve">1.1.</w:t>
            </w:r>
          </w:p>
        </w:tc>
        <w:tc>
          <w:tcPr>
            <w:tcW w:w="7257" w:type="dxa"/>
          </w:tcPr>
          <w:p>
            <w:pPr>
              <w:pStyle w:val="0"/>
            </w:pPr>
            <w:r>
              <w:rPr>
                <w:sz w:val="20"/>
              </w:rPr>
              <w:t xml:space="preserve">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1.2.</w:t>
            </w:r>
          </w:p>
        </w:tc>
        <w:tc>
          <w:tcPr>
            <w:tcW w:w="7257" w:type="dxa"/>
          </w:tcPr>
          <w:p>
            <w:pPr>
              <w:pStyle w:val="0"/>
            </w:pPr>
            <w:r>
              <w:rPr>
                <w:sz w:val="20"/>
              </w:rPr>
              <w:t xml:space="preserve">Затраты на приобретение материальных запасов, потребляемых в процессе оказания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1.3.</w:t>
            </w:r>
          </w:p>
        </w:tc>
        <w:tc>
          <w:tcPr>
            <w:tcW w:w="7257" w:type="dxa"/>
          </w:tcPr>
          <w:p>
            <w:pPr>
              <w:pStyle w:val="0"/>
            </w:pPr>
            <w:r>
              <w:rPr>
                <w:sz w:val="20"/>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history="0" w:anchor="P1449" w:tooltip="&lt;*&gt; Стоимостью свыше ста тысяч рублей за единицу - при включении указанных расходов в территориальную программу.">
              <w:r>
                <w:rPr>
                  <w:sz w:val="20"/>
                  <w:color w:val="0000ff"/>
                </w:rPr>
                <w:t xml:space="preserve">&lt;*&gt;</w:t>
              </w:r>
            </w:hyperlink>
          </w:p>
        </w:tc>
        <w:tc>
          <w:tcPr>
            <w:tcW w:w="1134" w:type="dxa"/>
          </w:tcPr>
          <w:p>
            <w:pPr>
              <w:pStyle w:val="0"/>
            </w:pPr>
            <w:r>
              <w:rPr>
                <w:sz w:val="20"/>
              </w:rPr>
            </w:r>
          </w:p>
        </w:tc>
      </w:tr>
      <w:tr>
        <w:tc>
          <w:tcPr>
            <w:tcW w:w="680" w:type="dxa"/>
          </w:tcPr>
          <w:p>
            <w:pPr>
              <w:pStyle w:val="0"/>
              <w:jc w:val="center"/>
            </w:pPr>
            <w:r>
              <w:rPr>
                <w:sz w:val="20"/>
              </w:rPr>
              <w:t xml:space="preserve">1.4.</w:t>
            </w:r>
          </w:p>
        </w:tc>
        <w:tc>
          <w:tcPr>
            <w:tcW w:w="7257" w:type="dxa"/>
          </w:tcPr>
          <w:p>
            <w:pPr>
              <w:pStyle w:val="0"/>
            </w:pPr>
            <w:r>
              <w:rPr>
                <w:sz w:val="20"/>
              </w:rPr>
              <w:t xml:space="preserve">Иные затраты, непосредственно связанные с оказанием медицинской помощи (медицинской услуги)</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Итого затрат, непосредственно связанных с оказанием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2.1.</w:t>
            </w:r>
          </w:p>
        </w:tc>
        <w:tc>
          <w:tcPr>
            <w:tcW w:w="7257" w:type="dxa"/>
          </w:tcPr>
          <w:p>
            <w:pPr>
              <w:pStyle w:val="0"/>
            </w:pPr>
            <w:r>
              <w:rPr>
                <w:sz w:val="20"/>
              </w:rPr>
              <w:t xml:space="preserve">Затраты на коммунальные услуги</w:t>
            </w:r>
          </w:p>
        </w:tc>
        <w:tc>
          <w:tcPr>
            <w:tcW w:w="1134" w:type="dxa"/>
          </w:tcPr>
          <w:p>
            <w:pPr>
              <w:pStyle w:val="0"/>
            </w:pPr>
            <w:r>
              <w:rPr>
                <w:sz w:val="20"/>
              </w:rPr>
            </w:r>
          </w:p>
        </w:tc>
      </w:tr>
      <w:tr>
        <w:tc>
          <w:tcPr>
            <w:tcW w:w="680" w:type="dxa"/>
          </w:tcPr>
          <w:p>
            <w:pPr>
              <w:pStyle w:val="0"/>
              <w:jc w:val="center"/>
            </w:pPr>
            <w:r>
              <w:rPr>
                <w:sz w:val="20"/>
              </w:rPr>
              <w:t xml:space="preserve">2.2.</w:t>
            </w:r>
          </w:p>
        </w:tc>
        <w:tc>
          <w:tcPr>
            <w:tcW w:w="7257" w:type="dxa"/>
          </w:tcPr>
          <w:p>
            <w:pPr>
              <w:pStyle w:val="0"/>
            </w:pPr>
            <w:r>
              <w:rPr>
                <w:sz w:val="20"/>
              </w:rPr>
              <w:t xml:space="preserve">Затраты на содержание объектов недвижимого имущества</w:t>
            </w:r>
          </w:p>
        </w:tc>
        <w:tc>
          <w:tcPr>
            <w:tcW w:w="1134" w:type="dxa"/>
          </w:tcPr>
          <w:p>
            <w:pPr>
              <w:pStyle w:val="0"/>
            </w:pPr>
            <w:r>
              <w:rPr>
                <w:sz w:val="20"/>
              </w:rPr>
            </w:r>
          </w:p>
        </w:tc>
      </w:tr>
      <w:tr>
        <w:tc>
          <w:tcPr>
            <w:tcW w:w="680" w:type="dxa"/>
          </w:tcPr>
          <w:p>
            <w:pPr>
              <w:pStyle w:val="0"/>
              <w:jc w:val="center"/>
            </w:pPr>
            <w:r>
              <w:rPr>
                <w:sz w:val="20"/>
              </w:rPr>
              <w:t xml:space="preserve">2.3.</w:t>
            </w:r>
          </w:p>
        </w:tc>
        <w:tc>
          <w:tcPr>
            <w:tcW w:w="7257" w:type="dxa"/>
          </w:tcPr>
          <w:p>
            <w:pPr>
              <w:pStyle w:val="0"/>
            </w:pPr>
            <w:r>
              <w:rPr>
                <w:sz w:val="20"/>
              </w:rPr>
              <w:t xml:space="preserve">Затраты на содержание объектов движимого имущества</w:t>
            </w:r>
          </w:p>
        </w:tc>
        <w:tc>
          <w:tcPr>
            <w:tcW w:w="1134" w:type="dxa"/>
          </w:tcPr>
          <w:p>
            <w:pPr>
              <w:pStyle w:val="0"/>
            </w:pPr>
            <w:r>
              <w:rPr>
                <w:sz w:val="20"/>
              </w:rPr>
            </w:r>
          </w:p>
        </w:tc>
      </w:tr>
      <w:tr>
        <w:tc>
          <w:tcPr>
            <w:tcW w:w="680" w:type="dxa"/>
          </w:tcPr>
          <w:p>
            <w:pPr>
              <w:pStyle w:val="0"/>
              <w:jc w:val="center"/>
            </w:pPr>
            <w:r>
              <w:rPr>
                <w:sz w:val="20"/>
              </w:rPr>
              <w:t xml:space="preserve">2.4.</w:t>
            </w:r>
          </w:p>
        </w:tc>
        <w:tc>
          <w:tcPr>
            <w:tcW w:w="7257" w:type="dxa"/>
          </w:tcPr>
          <w:p>
            <w:pPr>
              <w:pStyle w:val="0"/>
            </w:pPr>
            <w:r>
              <w:rPr>
                <w:sz w:val="20"/>
              </w:rPr>
              <w:t xml:space="preserve">Затраты на приобретение услуг связи</w:t>
            </w:r>
          </w:p>
        </w:tc>
        <w:tc>
          <w:tcPr>
            <w:tcW w:w="1134" w:type="dxa"/>
          </w:tcPr>
          <w:p>
            <w:pPr>
              <w:pStyle w:val="0"/>
            </w:pPr>
            <w:r>
              <w:rPr>
                <w:sz w:val="20"/>
              </w:rPr>
            </w:r>
          </w:p>
        </w:tc>
      </w:tr>
      <w:tr>
        <w:tc>
          <w:tcPr>
            <w:tcW w:w="680" w:type="dxa"/>
          </w:tcPr>
          <w:p>
            <w:pPr>
              <w:pStyle w:val="0"/>
              <w:jc w:val="center"/>
            </w:pPr>
            <w:r>
              <w:rPr>
                <w:sz w:val="20"/>
              </w:rPr>
              <w:t xml:space="preserve">2.5.</w:t>
            </w:r>
          </w:p>
        </w:tc>
        <w:tc>
          <w:tcPr>
            <w:tcW w:w="7257" w:type="dxa"/>
          </w:tcPr>
          <w:p>
            <w:pPr>
              <w:pStyle w:val="0"/>
            </w:pPr>
            <w:r>
              <w:rPr>
                <w:sz w:val="20"/>
              </w:rPr>
              <w:t xml:space="preserve">Затраты на приобретение транспортных услуг</w:t>
            </w:r>
          </w:p>
        </w:tc>
        <w:tc>
          <w:tcPr>
            <w:tcW w:w="1134" w:type="dxa"/>
          </w:tcPr>
          <w:p>
            <w:pPr>
              <w:pStyle w:val="0"/>
            </w:pPr>
            <w:r>
              <w:rPr>
                <w:sz w:val="20"/>
              </w:rPr>
            </w:r>
          </w:p>
        </w:tc>
      </w:tr>
      <w:tr>
        <w:tc>
          <w:tcPr>
            <w:tcW w:w="680" w:type="dxa"/>
          </w:tcPr>
          <w:p>
            <w:pPr>
              <w:pStyle w:val="0"/>
              <w:jc w:val="center"/>
            </w:pPr>
            <w:r>
              <w:rPr>
                <w:sz w:val="20"/>
              </w:rPr>
              <w:t xml:space="preserve">2.6.</w:t>
            </w:r>
          </w:p>
        </w:tc>
        <w:tc>
          <w:tcPr>
            <w:tcW w:w="7257" w:type="dxa"/>
          </w:tcPr>
          <w:p>
            <w:pPr>
              <w:pStyle w:val="0"/>
            </w:pPr>
            <w:r>
              <w:rPr>
                <w:sz w:val="20"/>
              </w:rPr>
              <w:t xml:space="preserve">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2.7.</w:t>
            </w:r>
          </w:p>
        </w:tc>
        <w:tc>
          <w:tcPr>
            <w:tcW w:w="7257" w:type="dxa"/>
          </w:tcPr>
          <w:p>
            <w:pPr>
              <w:pStyle w:val="0"/>
            </w:pPr>
            <w:r>
              <w:rPr>
                <w:sz w:val="20"/>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history="0" w:anchor="P1449" w:tooltip="&lt;*&gt; Стоимостью свыше ста тысяч рублей за единицу - при включении указанных расходов в территориальную программу.">
              <w:r>
                <w:rPr>
                  <w:sz w:val="20"/>
                  <w:color w:val="0000ff"/>
                </w:rPr>
                <w:t xml:space="preserve">&lt;*&gt;</w:t>
              </w:r>
            </w:hyperlink>
          </w:p>
        </w:tc>
        <w:tc>
          <w:tcPr>
            <w:tcW w:w="1134" w:type="dxa"/>
          </w:tcPr>
          <w:p>
            <w:pPr>
              <w:pStyle w:val="0"/>
            </w:pPr>
            <w:r>
              <w:rPr>
                <w:sz w:val="20"/>
              </w:rPr>
            </w:r>
          </w:p>
        </w:tc>
      </w:tr>
      <w:tr>
        <w:tc>
          <w:tcPr>
            <w:tcW w:w="680" w:type="dxa"/>
          </w:tcPr>
          <w:p>
            <w:pPr>
              <w:pStyle w:val="0"/>
              <w:jc w:val="center"/>
            </w:pPr>
            <w:r>
              <w:rPr>
                <w:sz w:val="20"/>
              </w:rPr>
              <w:t xml:space="preserve">2.8.</w:t>
            </w:r>
          </w:p>
        </w:tc>
        <w:tc>
          <w:tcPr>
            <w:tcW w:w="7257" w:type="dxa"/>
          </w:tcPr>
          <w:p>
            <w:pPr>
              <w:pStyle w:val="0"/>
            </w:pPr>
            <w:r>
              <w:rPr>
                <w:sz w:val="20"/>
              </w:rPr>
              <w:t xml:space="preserve">Прочие затраты на общехозяйственные нужды</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Итого затрат, необходимых для обеспечения деятельности медицинской организации в целом</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Стоимость медицинской помощи (медицинской услуги)</w:t>
            </w:r>
          </w:p>
        </w:tc>
        <w:tc>
          <w:tcPr>
            <w:tcW w:w="113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1449" w:name="P1449"/>
    <w:bookmarkEnd w:id="1449"/>
    <w:p>
      <w:pPr>
        <w:pStyle w:val="0"/>
        <w:spacing w:before="200" w:line-rule="auto"/>
        <w:ind w:firstLine="540"/>
        <w:jc w:val="both"/>
      </w:pPr>
      <w:r>
        <w:rPr>
          <w:sz w:val="20"/>
        </w:rPr>
        <w:t xml:space="preserve">&lt;*&gt; Стоимостью свыше ста тысяч рублей за единицу - при включении указанных расходов в территориальную программу.</w:t>
      </w:r>
    </w:p>
    <w:p>
      <w:pPr>
        <w:pStyle w:val="0"/>
        <w:jc w:val="both"/>
      </w:pPr>
      <w:r>
        <w:rPr>
          <w:sz w:val="20"/>
        </w:rPr>
      </w:r>
    </w:p>
    <w:bookmarkStart w:id="1451" w:name="P1451"/>
    <w:bookmarkEnd w:id="1451"/>
    <w:p>
      <w:pPr>
        <w:pStyle w:val="2"/>
        <w:outlineLvl w:val="1"/>
        <w:jc w:val="center"/>
      </w:pPr>
      <w:r>
        <w:rPr>
          <w:sz w:val="20"/>
        </w:rPr>
        <w:t xml:space="preserve">XII.I. Методика расчета объемов финансового обеспечения</w:t>
      </w:r>
    </w:p>
    <w:p>
      <w:pPr>
        <w:pStyle w:val="2"/>
        <w:jc w:val="center"/>
      </w:pPr>
      <w:r>
        <w:rPr>
          <w:sz w:val="20"/>
        </w:rPr>
        <w:t xml:space="preserve">медицинской помощи</w:t>
      </w:r>
    </w:p>
    <w:p>
      <w:pPr>
        <w:pStyle w:val="0"/>
        <w:jc w:val="center"/>
      </w:pPr>
      <w:r>
        <w:rPr>
          <w:sz w:val="20"/>
        </w:rPr>
        <w:t xml:space="preserve">(введено </w:t>
      </w:r>
      <w:hyperlink w:history="0" r:id="rId351"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w:history="0" r:id="rId35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w:history="0" r:id="rId35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3.2 статьи 35</w:t>
        </w:r>
      </w:hyperlink>
      <w:r>
        <w:rPr>
          <w:sz w:val="20"/>
        </w:rPr>
        <w:t xml:space="preserve"> Федерального закона, по тарифам на оплату медицинской помощи, установленным в соответствии с </w:t>
      </w:r>
      <w:hyperlink w:history="0" r:id="rId354"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3.1 статьи 30</w:t>
        </w:r>
      </w:hyperlink>
      <w:r>
        <w:rPr>
          <w:sz w:val="20"/>
        </w:rPr>
        <w:t xml:space="preserve"> Федерального закона (далее при совместном упоминании - распределение объемов медицинской помощи, тарифы на оплату медицинской помощи).</w:t>
      </w:r>
    </w:p>
    <w:p>
      <w:pPr>
        <w:pStyle w:val="0"/>
        <w:spacing w:before="200" w:line-rule="auto"/>
        <w:ind w:firstLine="540"/>
        <w:jc w:val="both"/>
      </w:pPr>
      <w:r>
        <w:rPr>
          <w:sz w:val="20"/>
        </w:rPr>
        <w:t xml:space="preserve">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pPr>
        <w:pStyle w:val="0"/>
        <w:spacing w:before="200" w:line-rule="auto"/>
        <w:ind w:firstLine="540"/>
        <w:jc w:val="both"/>
      </w:pPr>
      <w:r>
        <w:rPr>
          <w:sz w:val="20"/>
        </w:rPr>
        <w:t xml:space="preserve">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pPr>
        <w:pStyle w:val="0"/>
        <w:spacing w:before="200" w:line-rule="auto"/>
        <w:ind w:firstLine="540"/>
        <w:jc w:val="both"/>
      </w:pPr>
      <w:r>
        <w:rPr>
          <w:sz w:val="20"/>
        </w:rPr>
        <w:t xml:space="preserve">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w:history="0" r:id="rId35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30</w:t>
        </w:r>
      </w:hyperlink>
      <w:r>
        <w:rPr>
          <w:sz w:val="20"/>
        </w:rPr>
        <w:t xml:space="preserve"> Федерального закона.</w:t>
      </w:r>
    </w:p>
    <w:p>
      <w:pPr>
        <w:pStyle w:val="0"/>
        <w:spacing w:before="200" w:line-rule="auto"/>
        <w:ind w:firstLine="540"/>
        <w:jc w:val="both"/>
      </w:pPr>
      <w:r>
        <w:rPr>
          <w:sz w:val="20"/>
        </w:rP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pPr>
        <w:pStyle w:val="0"/>
        <w:spacing w:before="200" w:line-rule="auto"/>
        <w:ind w:firstLine="540"/>
        <w:jc w:val="both"/>
      </w:pPr>
      <w:r>
        <w:rPr>
          <w:sz w:val="20"/>
        </w:rPr>
        <w:t xml:space="preserve">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pPr>
        <w:pStyle w:val="0"/>
        <w:spacing w:before="200" w:line-rule="auto"/>
        <w:ind w:firstLine="540"/>
        <w:jc w:val="both"/>
      </w:pPr>
      <w:r>
        <w:rPr>
          <w:sz w:val="20"/>
        </w:rP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w:history="0" r:id="rId35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5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3.1 статьи 30</w:t>
        </w:r>
      </w:hyperlink>
      <w:r>
        <w:rPr>
          <w:sz w:val="20"/>
        </w:rP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pPr>
        <w:pStyle w:val="0"/>
        <w:spacing w:before="200" w:line-rule="auto"/>
        <w:ind w:firstLine="540"/>
        <w:jc w:val="both"/>
      </w:pPr>
      <w:r>
        <w:rPr>
          <w:sz w:val="20"/>
        </w:rP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w:history="0" r:id="rId35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5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3.1 статьи 30</w:t>
        </w:r>
      </w:hyperlink>
      <w:r>
        <w:rPr>
          <w:sz w:val="20"/>
        </w:rPr>
        <w:t xml:space="preserve"> Федерального закона, применяются с учетом следующих особенностей:</w:t>
      </w:r>
    </w:p>
    <w:p>
      <w:pPr>
        <w:pStyle w:val="0"/>
        <w:spacing w:before="200" w:line-rule="auto"/>
        <w:ind w:firstLine="540"/>
        <w:jc w:val="both"/>
      </w:pPr>
      <w:r>
        <w:rPr>
          <w:sz w:val="20"/>
        </w:rPr>
        <w:t xml:space="preserve">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pPr>
        <w:pStyle w:val="0"/>
        <w:spacing w:before="200" w:line-rule="auto"/>
        <w:ind w:firstLine="540"/>
        <w:jc w:val="both"/>
      </w:pPr>
      <w:r>
        <w:rPr>
          <w:sz w:val="20"/>
        </w:rPr>
        <w:t xml:space="preserve">б) при определении тарифов на оплату медицинской помощи:</w:t>
      </w:r>
    </w:p>
    <w:p>
      <w:pPr>
        <w:pStyle w:val="0"/>
        <w:spacing w:before="200" w:line-rule="auto"/>
        <w:ind w:firstLine="540"/>
        <w:jc w:val="both"/>
      </w:pPr>
      <w:r>
        <w:rPr>
          <w:sz w:val="20"/>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w:history="0" r:id="rId36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61"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3.1 статьи 30</w:t>
        </w:r>
      </w:hyperlink>
      <w:r>
        <w:rPr>
          <w:sz w:val="20"/>
        </w:rP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pPr>
        <w:pStyle w:val="0"/>
        <w:spacing w:before="200" w:line-rule="auto"/>
        <w:ind w:firstLine="540"/>
        <w:jc w:val="both"/>
      </w:pPr>
      <w:r>
        <w:rPr>
          <w:sz w:val="20"/>
        </w:rP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w:history="0" r:id="rId36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w:t>
      </w:r>
    </w:p>
    <w:p>
      <w:pPr>
        <w:pStyle w:val="0"/>
        <w:jc w:val="both"/>
      </w:pPr>
      <w:r>
        <w:rPr>
          <w:sz w:val="20"/>
        </w:rPr>
      </w:r>
    </w:p>
    <w:bookmarkStart w:id="1471" w:name="P1471"/>
    <w:bookmarkEnd w:id="1471"/>
    <w:p>
      <w:pPr>
        <w:pStyle w:val="2"/>
        <w:outlineLvl w:val="1"/>
        <w:jc w:val="center"/>
      </w:pPr>
      <w:r>
        <w:rPr>
          <w:sz w:val="20"/>
        </w:rPr>
        <w:t xml:space="preserve">XIII. Порядок оказания видов медицинской помощи,</w:t>
      </w:r>
    </w:p>
    <w:p>
      <w:pPr>
        <w:pStyle w:val="2"/>
        <w:jc w:val="center"/>
      </w:pPr>
      <w:r>
        <w:rPr>
          <w:sz w:val="20"/>
        </w:rPr>
        <w:t xml:space="preserve">установленных базовой программой обязательного медицинского</w:t>
      </w:r>
    </w:p>
    <w:p>
      <w:pPr>
        <w:pStyle w:val="2"/>
        <w:jc w:val="center"/>
      </w:pPr>
      <w:r>
        <w:rPr>
          <w:sz w:val="20"/>
        </w:rPr>
        <w:t xml:space="preserve">страхования, застрахованным лицам за счет средств</w:t>
      </w:r>
    </w:p>
    <w:p>
      <w:pPr>
        <w:pStyle w:val="2"/>
        <w:jc w:val="center"/>
      </w:pPr>
      <w:r>
        <w:rPr>
          <w:sz w:val="20"/>
        </w:rPr>
        <w:t xml:space="preserve">обязательного медицинского страхования в медицинских</w:t>
      </w:r>
    </w:p>
    <w:p>
      <w:pPr>
        <w:pStyle w:val="2"/>
        <w:jc w:val="center"/>
      </w:pPr>
      <w:r>
        <w:rPr>
          <w:sz w:val="20"/>
        </w:rPr>
        <w:t xml:space="preserve">организациях, созданных в соответствии с законодательством</w:t>
      </w:r>
    </w:p>
    <w:p>
      <w:pPr>
        <w:pStyle w:val="2"/>
        <w:jc w:val="center"/>
      </w:pPr>
      <w:r>
        <w:rPr>
          <w:sz w:val="20"/>
        </w:rPr>
        <w:t xml:space="preserve">Российской Федерации и находящихся за пределами территории</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pPr>
        <w:pStyle w:val="0"/>
        <w:spacing w:before="200" w:line-rule="auto"/>
        <w:ind w:firstLine="540"/>
        <w:jc w:val="both"/>
      </w:pPr>
      <w:r>
        <w:rPr>
          <w:sz w:val="20"/>
        </w:rPr>
        <w:t xml:space="preserve">211. Медицинская помощь застрахованным лицам оказывается в соответствии с законодательством Российской Федерации.</w:t>
      </w:r>
    </w:p>
    <w:p>
      <w:pPr>
        <w:pStyle w:val="0"/>
        <w:spacing w:before="200" w:line-rule="auto"/>
        <w:ind w:firstLine="540"/>
        <w:jc w:val="both"/>
      </w:pPr>
      <w:r>
        <w:rPr>
          <w:sz w:val="20"/>
        </w:rPr>
        <w:t xml:space="preserve">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pPr>
        <w:pStyle w:val="0"/>
        <w:spacing w:before="200" w:line-rule="auto"/>
        <w:ind w:firstLine="540"/>
        <w:jc w:val="both"/>
      </w:pPr>
      <w:r>
        <w:rPr>
          <w:sz w:val="20"/>
        </w:rPr>
        <w:t xml:space="preserve">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pPr>
        <w:pStyle w:val="0"/>
        <w:spacing w:before="200" w:line-rule="auto"/>
        <w:ind w:firstLine="540"/>
        <w:jc w:val="both"/>
      </w:pPr>
      <w:r>
        <w:rPr>
          <w:sz w:val="20"/>
        </w:rPr>
        <w:t xml:space="preserve">Реестр должен содержать следующую информацию:</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идентификационные данные, присвоенные юридическому лицу налоговым органом;</w:t>
      </w:r>
    </w:p>
    <w:p>
      <w:pPr>
        <w:pStyle w:val="0"/>
        <w:spacing w:before="200" w:line-rule="auto"/>
        <w:ind w:firstLine="540"/>
        <w:jc w:val="both"/>
      </w:pPr>
      <w:r>
        <w:rPr>
          <w:sz w:val="20"/>
        </w:rPr>
        <w:t xml:space="preserve">3) период, за который выставлен счет;</w:t>
      </w:r>
    </w:p>
    <w:p>
      <w:pPr>
        <w:pStyle w:val="0"/>
        <w:spacing w:before="200" w:line-rule="auto"/>
        <w:ind w:firstLine="540"/>
        <w:jc w:val="both"/>
      </w:pPr>
      <w:r>
        <w:rPr>
          <w:sz w:val="20"/>
        </w:rPr>
        <w:t xml:space="preserve">4) наименование субъекта Российской Федерации, в котором застрахованному лицу выдан полис;</w:t>
      </w:r>
    </w:p>
    <w:p>
      <w:pPr>
        <w:pStyle w:val="0"/>
        <w:spacing w:before="200" w:line-rule="auto"/>
        <w:ind w:firstLine="540"/>
        <w:jc w:val="both"/>
      </w:pPr>
      <w:r>
        <w:rPr>
          <w:sz w:val="20"/>
        </w:rPr>
        <w:t xml:space="preserve">5) номер позиции реестра;</w:t>
      </w:r>
    </w:p>
    <w:p>
      <w:pPr>
        <w:pStyle w:val="0"/>
        <w:spacing w:before="200" w:line-rule="auto"/>
        <w:ind w:firstLine="540"/>
        <w:jc w:val="both"/>
      </w:pPr>
      <w:r>
        <w:rPr>
          <w:sz w:val="20"/>
        </w:rPr>
        <w:t xml:space="preserve">6)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и место рождения;</w:t>
      </w:r>
    </w:p>
    <w:p>
      <w:pPr>
        <w:pStyle w:val="0"/>
        <w:spacing w:before="200" w:line-rule="auto"/>
        <w:ind w:firstLine="540"/>
        <w:jc w:val="both"/>
      </w:pPr>
      <w:r>
        <w:rPr>
          <w:sz w:val="20"/>
        </w:rPr>
        <w:t xml:space="preserve">серию, номер документа, удостоверяющего личность, сведения о дате выдачи документа и выдавшем его органе;</w:t>
      </w:r>
    </w:p>
    <w:p>
      <w:pPr>
        <w:pStyle w:val="0"/>
        <w:spacing w:before="200" w:line-rule="auto"/>
        <w:ind w:firstLine="540"/>
        <w:jc w:val="both"/>
      </w:pPr>
      <w:r>
        <w:rPr>
          <w:sz w:val="20"/>
        </w:rPr>
        <w:t xml:space="preserve">серию, номер полиса;</w:t>
      </w:r>
    </w:p>
    <w:p>
      <w:pPr>
        <w:pStyle w:val="0"/>
        <w:spacing w:before="200" w:line-rule="auto"/>
        <w:ind w:firstLine="540"/>
        <w:jc w:val="both"/>
      </w:pPr>
      <w:r>
        <w:rPr>
          <w:sz w:val="20"/>
        </w:rPr>
        <w:t xml:space="preserve">наименование страховой медицинской организации;</w:t>
      </w:r>
    </w:p>
    <w:p>
      <w:pPr>
        <w:pStyle w:val="0"/>
        <w:spacing w:before="200" w:line-rule="auto"/>
        <w:ind w:firstLine="540"/>
        <w:jc w:val="both"/>
      </w:pPr>
      <w:r>
        <w:rPr>
          <w:sz w:val="20"/>
        </w:rPr>
        <w:t xml:space="preserve">дату регистрации в качестве застрахованного лица;</w:t>
      </w:r>
    </w:p>
    <w:p>
      <w:pPr>
        <w:pStyle w:val="0"/>
        <w:spacing w:before="200" w:line-rule="auto"/>
        <w:ind w:firstLine="540"/>
        <w:jc w:val="both"/>
      </w:pPr>
      <w:r>
        <w:rPr>
          <w:sz w:val="20"/>
        </w:rPr>
        <w:t xml:space="preserve">7) сведения об оказанной застрахованному лицу медицинской помощи:</w:t>
      </w:r>
    </w:p>
    <w:p>
      <w:pPr>
        <w:pStyle w:val="0"/>
        <w:spacing w:before="200" w:line-rule="auto"/>
        <w:ind w:firstLine="540"/>
        <w:jc w:val="both"/>
      </w:pPr>
      <w:r>
        <w:rPr>
          <w:sz w:val="20"/>
        </w:rPr>
        <w:t xml:space="preserve">вид оказанной медицинской помощи (код);</w:t>
      </w:r>
    </w:p>
    <w:p>
      <w:pPr>
        <w:pStyle w:val="0"/>
        <w:spacing w:before="200" w:line-rule="auto"/>
        <w:ind w:firstLine="540"/>
        <w:jc w:val="both"/>
      </w:pPr>
      <w:r>
        <w:rPr>
          <w:sz w:val="20"/>
        </w:rPr>
        <w:t xml:space="preserve">диагноз в соответствии с </w:t>
      </w:r>
      <w:hyperlink w:history="0" r:id="rId363"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w:t>
      </w:r>
    </w:p>
    <w:p>
      <w:pPr>
        <w:pStyle w:val="0"/>
        <w:jc w:val="both"/>
      </w:pPr>
      <w:r>
        <w:rPr>
          <w:sz w:val="20"/>
        </w:rPr>
        <w:t xml:space="preserve">(в ред. </w:t>
      </w:r>
      <w:hyperlink w:history="0" r:id="rId36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дату начала и дату окончания оказания медицинской помощи;</w:t>
      </w:r>
    </w:p>
    <w:p>
      <w:pPr>
        <w:pStyle w:val="0"/>
        <w:spacing w:before="200" w:line-rule="auto"/>
        <w:ind w:firstLine="540"/>
        <w:jc w:val="both"/>
      </w:pPr>
      <w:r>
        <w:rPr>
          <w:sz w:val="20"/>
        </w:rPr>
        <w:t xml:space="preserve">объемы оказанной медицинской помощи;</w:t>
      </w:r>
    </w:p>
    <w:p>
      <w:pPr>
        <w:pStyle w:val="0"/>
        <w:spacing w:before="200" w:line-rule="auto"/>
        <w:ind w:firstLine="540"/>
        <w:jc w:val="both"/>
      </w:pPr>
      <w:r>
        <w:rPr>
          <w:sz w:val="20"/>
        </w:rPr>
        <w:t xml:space="preserve">профиль оказанной медицинской помощи (код);</w:t>
      </w:r>
    </w:p>
    <w:p>
      <w:pPr>
        <w:pStyle w:val="0"/>
        <w:spacing w:before="200" w:line-rule="auto"/>
        <w:ind w:firstLine="540"/>
        <w:jc w:val="both"/>
      </w:pPr>
      <w:r>
        <w:rPr>
          <w:sz w:val="20"/>
        </w:rPr>
        <w:t xml:space="preserve">должность медицинского работника, оказавшего медицинскую помощь (код);</w:t>
      </w:r>
    </w:p>
    <w:p>
      <w:pPr>
        <w:pStyle w:val="0"/>
        <w:spacing w:before="200" w:line-rule="auto"/>
        <w:ind w:firstLine="540"/>
        <w:jc w:val="both"/>
      </w:pPr>
      <w:r>
        <w:rPr>
          <w:sz w:val="20"/>
        </w:rPr>
        <w:t xml:space="preserve">тариф на оплату медицинской помощи, оказанной застрахованному лицу;</w:t>
      </w:r>
    </w:p>
    <w:p>
      <w:pPr>
        <w:pStyle w:val="0"/>
        <w:spacing w:before="200" w:line-rule="auto"/>
        <w:ind w:firstLine="540"/>
        <w:jc w:val="both"/>
      </w:pPr>
      <w:r>
        <w:rPr>
          <w:sz w:val="20"/>
        </w:rPr>
        <w:t xml:space="preserve">стоимость оказанной медицинской помощи;</w:t>
      </w:r>
    </w:p>
    <w:p>
      <w:pPr>
        <w:pStyle w:val="0"/>
        <w:spacing w:before="200" w:line-rule="auto"/>
        <w:ind w:firstLine="540"/>
        <w:jc w:val="both"/>
      </w:pPr>
      <w:r>
        <w:rPr>
          <w:sz w:val="20"/>
        </w:rPr>
        <w:t xml:space="preserve">результат обращения за медицинской помощью (код).</w:t>
      </w:r>
    </w:p>
    <w:p>
      <w:pPr>
        <w:pStyle w:val="0"/>
        <w:spacing w:before="200" w:line-rule="auto"/>
        <w:ind w:firstLine="540"/>
        <w:jc w:val="both"/>
      </w:pPr>
      <w:r>
        <w:rPr>
          <w:sz w:val="20"/>
        </w:rPr>
        <w:t xml:space="preserve">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pPr>
        <w:pStyle w:val="0"/>
        <w:spacing w:before="200" w:line-rule="auto"/>
        <w:ind w:firstLine="540"/>
        <w:jc w:val="both"/>
      </w:pPr>
      <w:r>
        <w:rPr>
          <w:sz w:val="20"/>
        </w:rP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pPr>
        <w:pStyle w:val="0"/>
        <w:jc w:val="both"/>
      </w:pPr>
      <w:r>
        <w:rPr>
          <w:sz w:val="20"/>
        </w:rPr>
        <w:t xml:space="preserve">(в ред. </w:t>
      </w:r>
      <w:hyperlink w:history="0" r:id="rId36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pPr>
        <w:pStyle w:val="0"/>
        <w:spacing w:before="200" w:line-rule="auto"/>
        <w:ind w:firstLine="540"/>
        <w:jc w:val="both"/>
      </w:pPr>
      <w:r>
        <w:rPr>
          <w:sz w:val="20"/>
        </w:rPr>
        <w:t xml:space="preserve">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pPr>
        <w:pStyle w:val="0"/>
        <w:spacing w:before="200" w:line-rule="auto"/>
        <w:ind w:firstLine="540"/>
        <w:jc w:val="both"/>
      </w:pPr>
      <w:r>
        <w:rPr>
          <w:sz w:val="20"/>
        </w:rPr>
        <w:t xml:space="preserve">По результатам контроля объемов, сроков, качества и условий предоставления медицинской помощи в соответствии с </w:t>
      </w:r>
      <w:hyperlink w:history="0" r:id="rId36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10 статьи 40</w:t>
        </w:r>
      </w:hyperlink>
      <w:r>
        <w:rPr>
          <w:sz w:val="20"/>
        </w:rPr>
        <w:t xml:space="preserve"> Федерального закона применяются меры, предусмотренные </w:t>
      </w:r>
      <w:hyperlink w:history="0" r:id="rId36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w:t>
      </w:r>
    </w:p>
    <w:p>
      <w:pPr>
        <w:pStyle w:val="0"/>
        <w:spacing w:before="200" w:line-rule="auto"/>
        <w:ind w:firstLine="540"/>
        <w:jc w:val="both"/>
      </w:pPr>
      <w:r>
        <w:rPr>
          <w:sz w:val="20"/>
        </w:rPr>
        <w:t xml:space="preserve">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pPr>
        <w:pStyle w:val="0"/>
        <w:spacing w:before="200" w:line-rule="auto"/>
        <w:ind w:firstLine="540"/>
        <w:jc w:val="both"/>
      </w:pPr>
      <w:r>
        <w:rPr>
          <w:sz w:val="20"/>
        </w:rP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pPr>
        <w:pStyle w:val="0"/>
        <w:spacing w:before="200" w:line-rule="auto"/>
        <w:ind w:firstLine="540"/>
        <w:jc w:val="both"/>
      </w:pPr>
      <w:r>
        <w:rPr>
          <w:sz w:val="20"/>
        </w:rPr>
        <w:t xml:space="preserve">1) сальдо на начало отчетного периода с указанием номера, даты счета и суммы;</w:t>
      </w:r>
    </w:p>
    <w:p>
      <w:pPr>
        <w:pStyle w:val="0"/>
        <w:spacing w:before="200" w:line-rule="auto"/>
        <w:ind w:firstLine="540"/>
        <w:jc w:val="both"/>
      </w:pPr>
      <w:r>
        <w:rPr>
          <w:sz w:val="20"/>
        </w:rPr>
        <w:t xml:space="preserve">2) номер, дату счета;</w:t>
      </w:r>
    </w:p>
    <w:p>
      <w:pPr>
        <w:pStyle w:val="0"/>
        <w:spacing w:before="200" w:line-rule="auto"/>
        <w:ind w:firstLine="540"/>
        <w:jc w:val="both"/>
      </w:pPr>
      <w:r>
        <w:rPr>
          <w:sz w:val="20"/>
        </w:rPr>
        <w:t xml:space="preserve">2.1) порядке включения в единый регистр застрахованных лиц;</w:t>
      </w:r>
    </w:p>
    <w:p>
      <w:pPr>
        <w:pStyle w:val="0"/>
        <w:jc w:val="both"/>
      </w:pPr>
      <w:r>
        <w:rPr>
          <w:sz w:val="20"/>
        </w:rPr>
        <w:t xml:space="preserve">(пп. 2.1 введен </w:t>
      </w:r>
      <w:hyperlink w:history="0" r:id="rId36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3) суммы счетов, предъявленных к оплате, оплаченных и отказанных в оплате;</w:t>
      </w:r>
    </w:p>
    <w:p>
      <w:pPr>
        <w:pStyle w:val="0"/>
        <w:spacing w:before="200" w:line-rule="auto"/>
        <w:ind w:firstLine="540"/>
        <w:jc w:val="both"/>
      </w:pPr>
      <w:r>
        <w:rPr>
          <w:sz w:val="20"/>
        </w:rPr>
        <w:t xml:space="preserve">4) сальдо на конец отчетного периода с указанием номера, даты счета и суммы.</w:t>
      </w:r>
    </w:p>
    <w:p>
      <w:pPr>
        <w:pStyle w:val="0"/>
        <w:spacing w:before="200" w:line-rule="auto"/>
        <w:ind w:firstLine="540"/>
        <w:jc w:val="both"/>
      </w:pPr>
      <w:r>
        <w:rPr>
          <w:sz w:val="20"/>
        </w:rPr>
        <w:t xml:space="preserve">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pPr>
        <w:pStyle w:val="0"/>
        <w:spacing w:before="200" w:line-rule="auto"/>
        <w:ind w:firstLine="540"/>
        <w:jc w:val="both"/>
      </w:pPr>
      <w:r>
        <w:rPr>
          <w:sz w:val="20"/>
        </w:rPr>
        <w:t xml:space="preserve">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pPr>
        <w:pStyle w:val="0"/>
        <w:spacing w:before="200" w:line-rule="auto"/>
        <w:ind w:firstLine="540"/>
        <w:jc w:val="both"/>
      </w:pPr>
      <w:r>
        <w:rPr>
          <w:sz w:val="20"/>
        </w:rPr>
        <w:t xml:space="preserve">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pPr>
        <w:pStyle w:val="0"/>
        <w:spacing w:before="200" w:line-rule="auto"/>
        <w:ind w:firstLine="540"/>
        <w:jc w:val="both"/>
      </w:pPr>
      <w:r>
        <w:rPr>
          <w:sz w:val="20"/>
        </w:rPr>
        <w:t xml:space="preserve">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pPr>
        <w:pStyle w:val="0"/>
        <w:spacing w:before="200" w:line-rule="auto"/>
        <w:ind w:firstLine="540"/>
        <w:jc w:val="both"/>
      </w:pPr>
      <w:r>
        <w:rPr>
          <w:sz w:val="20"/>
        </w:rPr>
        <w:t xml:space="preserve">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pPr>
        <w:pStyle w:val="0"/>
        <w:jc w:val="both"/>
      </w:pPr>
      <w:r>
        <w:rPr>
          <w:sz w:val="20"/>
        </w:rPr>
      </w:r>
    </w:p>
    <w:bookmarkStart w:id="1528" w:name="P1528"/>
    <w:bookmarkEnd w:id="1528"/>
    <w:p>
      <w:pPr>
        <w:pStyle w:val="2"/>
        <w:outlineLvl w:val="1"/>
        <w:jc w:val="center"/>
      </w:pPr>
      <w:r>
        <w:rPr>
          <w:sz w:val="20"/>
        </w:rPr>
        <w:t xml:space="preserve">XIV. Требования к размещению страховыми медицинскими</w:t>
      </w:r>
    </w:p>
    <w:p>
      <w:pPr>
        <w:pStyle w:val="2"/>
        <w:jc w:val="center"/>
      </w:pPr>
      <w:r>
        <w:rPr>
          <w:sz w:val="20"/>
        </w:rPr>
        <w:t xml:space="preserve">организациями информации</w:t>
      </w:r>
    </w:p>
    <w:p>
      <w:pPr>
        <w:pStyle w:val="0"/>
        <w:jc w:val="both"/>
      </w:pPr>
      <w:r>
        <w:rPr>
          <w:sz w:val="20"/>
        </w:rPr>
      </w:r>
    </w:p>
    <w:bookmarkStart w:id="1531" w:name="P1531"/>
    <w:bookmarkEnd w:id="1531"/>
    <w:p>
      <w:pPr>
        <w:pStyle w:val="0"/>
        <w:ind w:firstLine="540"/>
        <w:jc w:val="both"/>
      </w:pPr>
      <w:r>
        <w:rPr>
          <w:sz w:val="20"/>
        </w:rPr>
        <w:t xml:space="preserve">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pPr>
        <w:pStyle w:val="0"/>
        <w:spacing w:before="200" w:line-rule="auto"/>
        <w:ind w:firstLine="540"/>
        <w:jc w:val="both"/>
      </w:pPr>
      <w:r>
        <w:rPr>
          <w:sz w:val="20"/>
        </w:rPr>
        <w:t xml:space="preserve">1) о деятельности в сфере обязательного медицинского страхования;</w:t>
      </w:r>
    </w:p>
    <w:p>
      <w:pPr>
        <w:pStyle w:val="0"/>
        <w:spacing w:before="200" w:line-rule="auto"/>
        <w:ind w:firstLine="540"/>
        <w:jc w:val="both"/>
      </w:pPr>
      <w:r>
        <w:rPr>
          <w:sz w:val="20"/>
        </w:rPr>
        <w:t xml:space="preserve">2) о руководителях, об акционерах (участниках, членах);</w:t>
      </w:r>
    </w:p>
    <w:p>
      <w:pPr>
        <w:pStyle w:val="0"/>
        <w:spacing w:before="200" w:line-rule="auto"/>
        <w:ind w:firstLine="540"/>
        <w:jc w:val="both"/>
      </w:pPr>
      <w:r>
        <w:rPr>
          <w:sz w:val="20"/>
        </w:rPr>
        <w:t xml:space="preserve">3) о финансовых результатах деятельности;</w:t>
      </w:r>
    </w:p>
    <w:p>
      <w:pPr>
        <w:pStyle w:val="0"/>
        <w:spacing w:before="200" w:line-rule="auto"/>
        <w:ind w:firstLine="540"/>
        <w:jc w:val="both"/>
      </w:pPr>
      <w:r>
        <w:rPr>
          <w:sz w:val="20"/>
        </w:rPr>
        <w:t xml:space="preserve">4) об опыте работы;</w:t>
      </w:r>
    </w:p>
    <w:p>
      <w:pPr>
        <w:pStyle w:val="0"/>
        <w:spacing w:before="200" w:line-rule="auto"/>
        <w:ind w:firstLine="540"/>
        <w:jc w:val="both"/>
      </w:pPr>
      <w:r>
        <w:rPr>
          <w:sz w:val="20"/>
        </w:rPr>
        <w:t xml:space="preserve">5) о количестве застрахованных лиц всего, в том числе в субъектах Российской Федерации на начало текущего года;</w:t>
      </w:r>
    </w:p>
    <w:p>
      <w:pPr>
        <w:pStyle w:val="0"/>
        <w:spacing w:before="200" w:line-rule="auto"/>
        <w:ind w:firstLine="540"/>
        <w:jc w:val="both"/>
      </w:pPr>
      <w:r>
        <w:rPr>
          <w:sz w:val="20"/>
        </w:rPr>
        <w:t xml:space="preserve">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7) о видах, качестве и об условиях предоставления медицинской помощи;</w:t>
      </w:r>
    </w:p>
    <w:p>
      <w:pPr>
        <w:pStyle w:val="0"/>
        <w:spacing w:before="200" w:line-rule="auto"/>
        <w:ind w:firstLine="540"/>
        <w:jc w:val="both"/>
      </w:pPr>
      <w:r>
        <w:rPr>
          <w:sz w:val="20"/>
        </w:rPr>
        <w:t xml:space="preserve">8) о выявленных по обращениям застрахованных лиц нарушениях при предоставлении медицинской помощи;</w:t>
      </w:r>
    </w:p>
    <w:p>
      <w:pPr>
        <w:pStyle w:val="0"/>
        <w:spacing w:before="200" w:line-rule="auto"/>
        <w:ind w:firstLine="540"/>
        <w:jc w:val="both"/>
      </w:pPr>
      <w:r>
        <w:rPr>
          <w:sz w:val="20"/>
        </w:rPr>
        <w:t xml:space="preserve">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pPr>
        <w:pStyle w:val="0"/>
        <w:spacing w:before="200" w:line-rule="auto"/>
        <w:ind w:firstLine="540"/>
        <w:jc w:val="both"/>
      </w:pPr>
      <w:r>
        <w:rPr>
          <w:sz w:val="20"/>
        </w:rPr>
        <w:t xml:space="preserve">10) о правах застрахованных лиц на выбор медицинской организации и врача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69" w:tooltip="Федеральный закон от 21.11.2011 N 323-ФЗ (ред. от 19.12.2022) &quot;Об основах охраны здоровья граждан в Российской Федерации&quot; ------------ Недействующая редакция {КонсультантПлюс}">
        <w:r>
          <w:rPr>
            <w:sz w:val="20"/>
            <w:color w:val="0000ff"/>
          </w:rPr>
          <w:t xml:space="preserve">Статья 21</w:t>
        </w:r>
      </w:hyperlink>
      <w:r>
        <w:rPr>
          <w:sz w:val="20"/>
        </w:rPr>
        <w:t xml:space="preserve"> Федерального закона N 323-ФЗ.</w:t>
      </w:r>
    </w:p>
    <w:p>
      <w:pPr>
        <w:pStyle w:val="0"/>
        <w:jc w:val="both"/>
      </w:pPr>
      <w:r>
        <w:rPr>
          <w:sz w:val="20"/>
        </w:rPr>
      </w:r>
    </w:p>
    <w:p>
      <w:pPr>
        <w:pStyle w:val="0"/>
        <w:ind w:firstLine="540"/>
        <w:jc w:val="both"/>
      </w:pPr>
      <w:r>
        <w:rPr>
          <w:sz w:val="20"/>
        </w:rPr>
        <w:t xml:space="preserve">11) о выявленных нарушениях в медицинских организациях при оказании медицинской помощи, в том числе:</w:t>
      </w:r>
    </w:p>
    <w:p>
      <w:pPr>
        <w:pStyle w:val="0"/>
        <w:spacing w:before="200" w:line-rule="auto"/>
        <w:ind w:firstLine="540"/>
        <w:jc w:val="both"/>
      </w:pPr>
      <w:r>
        <w:rPr>
          <w:sz w:val="20"/>
        </w:rPr>
        <w:t xml:space="preserve">прав застрахованных лиц на выбор медицинской организации и врача;</w:t>
      </w:r>
    </w:p>
    <w:p>
      <w:pPr>
        <w:pStyle w:val="0"/>
        <w:spacing w:before="200" w:line-rule="auto"/>
        <w:ind w:firstLine="540"/>
        <w:jc w:val="both"/>
      </w:pPr>
      <w:r>
        <w:rPr>
          <w:sz w:val="20"/>
        </w:rPr>
        <w:t xml:space="preserve">организации работы медицинской организации;</w:t>
      </w:r>
    </w:p>
    <w:p>
      <w:pPr>
        <w:pStyle w:val="0"/>
        <w:spacing w:before="200" w:line-rule="auto"/>
        <w:ind w:firstLine="540"/>
        <w:jc w:val="both"/>
      </w:pPr>
      <w:r>
        <w:rPr>
          <w:sz w:val="20"/>
        </w:rPr>
        <w:t xml:space="preserve">этики и деонтологии;</w:t>
      </w:r>
    </w:p>
    <w:p>
      <w:pPr>
        <w:pStyle w:val="0"/>
        <w:spacing w:before="200" w:line-rule="auto"/>
        <w:ind w:firstLine="540"/>
        <w:jc w:val="both"/>
      </w:pPr>
      <w:r>
        <w:rPr>
          <w:sz w:val="20"/>
        </w:rPr>
        <w:t xml:space="preserve">качества медицинской помощи;</w:t>
      </w:r>
    </w:p>
    <w:p>
      <w:pPr>
        <w:pStyle w:val="0"/>
        <w:spacing w:before="200" w:line-rule="auto"/>
        <w:ind w:firstLine="540"/>
        <w:jc w:val="both"/>
      </w:pPr>
      <w:r>
        <w:rPr>
          <w:sz w:val="20"/>
        </w:rPr>
        <w:t xml:space="preserve">лекарственного обеспечения;</w:t>
      </w:r>
    </w:p>
    <w:p>
      <w:pPr>
        <w:pStyle w:val="0"/>
        <w:spacing w:before="200" w:line-rule="auto"/>
        <w:ind w:firstLine="540"/>
        <w:jc w:val="both"/>
      </w:pPr>
      <w:r>
        <w:rPr>
          <w:sz w:val="20"/>
        </w:rPr>
        <w:t xml:space="preserve">в части взимания с застрахованных лиц платы за медицинскую помощь, включенную в программу обязательного медицинского страхования;</w:t>
      </w:r>
    </w:p>
    <w:p>
      <w:pPr>
        <w:pStyle w:val="0"/>
        <w:spacing w:before="200" w:line-rule="auto"/>
        <w:ind w:firstLine="540"/>
        <w:jc w:val="both"/>
      </w:pPr>
      <w:r>
        <w:rPr>
          <w:sz w:val="20"/>
        </w:rPr>
        <w:t xml:space="preserve">отказ в оказании медицинской помощи, включенной в программу обязательного медицинского страхования;</w:t>
      </w:r>
    </w:p>
    <w:p>
      <w:pPr>
        <w:pStyle w:val="0"/>
        <w:spacing w:before="200" w:line-rule="auto"/>
        <w:ind w:firstLine="540"/>
        <w:jc w:val="both"/>
      </w:pPr>
      <w:r>
        <w:rPr>
          <w:sz w:val="20"/>
        </w:rPr>
        <w:t xml:space="preserve">12) о порядке получения полиса, в том числе:</w:t>
      </w:r>
    </w:p>
    <w:p>
      <w:pPr>
        <w:pStyle w:val="0"/>
        <w:spacing w:before="200" w:line-rule="auto"/>
        <w:ind w:firstLine="540"/>
        <w:jc w:val="both"/>
      </w:pPr>
      <w:r>
        <w:rPr>
          <w:sz w:val="20"/>
        </w:rPr>
        <w:t xml:space="preserve">форму заявления о выборе (замене) страховой медицинской организации;</w:t>
      </w:r>
    </w:p>
    <w:p>
      <w:pPr>
        <w:pStyle w:val="0"/>
        <w:spacing w:before="200" w:line-rule="auto"/>
        <w:ind w:firstLine="540"/>
        <w:jc w:val="both"/>
      </w:pPr>
      <w:r>
        <w:rPr>
          <w:sz w:val="20"/>
        </w:rPr>
        <w:t xml:space="preserve">форму заявления о выдаче дубликата полиса или переоформлении полиса;</w:t>
      </w:r>
    </w:p>
    <w:p>
      <w:pPr>
        <w:pStyle w:val="0"/>
        <w:spacing w:before="200" w:line-rule="auto"/>
        <w:ind w:firstLine="540"/>
        <w:jc w:val="both"/>
      </w:pPr>
      <w:r>
        <w:rPr>
          <w:sz w:val="20"/>
        </w:rPr>
        <w:t xml:space="preserve">адреса и режим работы пунктов выдачи полисов;</w:t>
      </w:r>
    </w:p>
    <w:p>
      <w:pPr>
        <w:pStyle w:val="0"/>
        <w:spacing w:before="200" w:line-rule="auto"/>
        <w:ind w:firstLine="540"/>
        <w:jc w:val="both"/>
      </w:pPr>
      <w:r>
        <w:rPr>
          <w:sz w:val="20"/>
        </w:rPr>
        <w:t xml:space="preserve">способы подачи заявления;</w:t>
      </w:r>
    </w:p>
    <w:p>
      <w:pPr>
        <w:pStyle w:val="0"/>
        <w:spacing w:before="200" w:line-rule="auto"/>
        <w:ind w:firstLine="540"/>
        <w:jc w:val="both"/>
      </w:pPr>
      <w:r>
        <w:rPr>
          <w:sz w:val="20"/>
        </w:rPr>
        <w:t xml:space="preserve">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pPr>
        <w:pStyle w:val="0"/>
        <w:spacing w:before="200" w:line-rule="auto"/>
        <w:ind w:firstLine="540"/>
        <w:jc w:val="both"/>
      </w:pPr>
      <w:r>
        <w:rPr>
          <w:sz w:val="20"/>
        </w:rPr>
        <w:t xml:space="preserve">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pPr>
        <w:pStyle w:val="0"/>
        <w:spacing w:before="200" w:line-rule="auto"/>
        <w:ind w:firstLine="540"/>
        <w:jc w:val="both"/>
      </w:pPr>
      <w:r>
        <w:rPr>
          <w:sz w:val="20"/>
        </w:rPr>
        <w:t xml:space="preserve">перечень документов, необходимых для получения полиса;</w:t>
      </w:r>
    </w:p>
    <w:p>
      <w:pPr>
        <w:pStyle w:val="0"/>
        <w:spacing w:before="200" w:line-rule="auto"/>
        <w:ind w:firstLine="540"/>
        <w:jc w:val="both"/>
      </w:pPr>
      <w:r>
        <w:rPr>
          <w:sz w:val="20"/>
        </w:rPr>
        <w:t xml:space="preserve">порядок обжалования решений, действий или бездействия работников при выдаче полисов;</w:t>
      </w:r>
    </w:p>
    <w:p>
      <w:pPr>
        <w:pStyle w:val="0"/>
        <w:spacing w:before="200" w:line-rule="auto"/>
        <w:ind w:firstLine="540"/>
        <w:jc w:val="both"/>
      </w:pPr>
      <w:r>
        <w:rPr>
          <w:sz w:val="20"/>
        </w:rPr>
        <w:t xml:space="preserve">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pPr>
        <w:pStyle w:val="0"/>
        <w:spacing w:before="200" w:line-rule="auto"/>
        <w:ind w:firstLine="540"/>
        <w:jc w:val="both"/>
      </w:pPr>
      <w:r>
        <w:rPr>
          <w:sz w:val="20"/>
        </w:rPr>
        <w:t xml:space="preserve">13) об обязанностях застрахованных лиц в соответствии с Федеральным </w:t>
      </w:r>
      <w:hyperlink w:history="0" r:id="rId37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pPr>
        <w:pStyle w:val="0"/>
        <w:spacing w:before="200" w:line-rule="auto"/>
        <w:ind w:firstLine="540"/>
        <w:jc w:val="both"/>
      </w:pPr>
      <w:r>
        <w:rPr>
          <w:sz w:val="20"/>
        </w:rPr>
        <w:t xml:space="preserve">о медицинских организациях, в которых граждане могут пройти профилактические медицинские осмотры, включая диспансеризацию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71" w:tooltip="Федеральный закон от 21.11.2011 N 323-ФЗ (ред. от 19.12.2022) &quot;Об основах охраны здоровья граждан в Российской Федерации&quot; ------------ Недействующая редакция {КонсультантПлюс}">
        <w:r>
          <w:rPr>
            <w:sz w:val="20"/>
            <w:color w:val="0000ff"/>
          </w:rPr>
          <w:t xml:space="preserve">Статья 46</w:t>
        </w:r>
      </w:hyperlink>
      <w:r>
        <w:rPr>
          <w:sz w:val="20"/>
        </w:rPr>
        <w:t xml:space="preserve"> Федерального закона N 323-ФЗ.</w:t>
      </w:r>
    </w:p>
    <w:p>
      <w:pPr>
        <w:pStyle w:val="0"/>
        <w:jc w:val="both"/>
      </w:pPr>
      <w:r>
        <w:rPr>
          <w:sz w:val="20"/>
        </w:rPr>
      </w:r>
    </w:p>
    <w:p>
      <w:pPr>
        <w:pStyle w:val="0"/>
        <w:ind w:firstLine="540"/>
        <w:jc w:val="both"/>
      </w:pPr>
      <w:r>
        <w:rPr>
          <w:sz w:val="20"/>
        </w:rPr>
        <w:t xml:space="preserve">о возможности прохождения профилактических медицинских осмотров, включая диспансеризацию, в том числе в вечерние часы и в субботу;</w:t>
      </w:r>
    </w:p>
    <w:p>
      <w:pPr>
        <w:pStyle w:val="0"/>
        <w:spacing w:before="200" w:line-rule="auto"/>
        <w:ind w:firstLine="540"/>
        <w:jc w:val="both"/>
      </w:pPr>
      <w:r>
        <w:rPr>
          <w:sz w:val="20"/>
        </w:rPr>
        <w:t xml:space="preserve">о возможности дистанционной записи на медицинские исследования.</w:t>
      </w:r>
    </w:p>
    <w:bookmarkStart w:id="1571" w:name="P1571"/>
    <w:bookmarkEnd w:id="1571"/>
    <w:p>
      <w:pPr>
        <w:pStyle w:val="0"/>
        <w:spacing w:before="200" w:line-rule="auto"/>
        <w:ind w:firstLine="540"/>
        <w:jc w:val="both"/>
      </w:pPr>
      <w:r>
        <w:rPr>
          <w:sz w:val="20"/>
        </w:rP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history="0" w:anchor="P1531"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0"/>
            <w:color w:val="0000ff"/>
          </w:rPr>
          <w:t xml:space="preserve">пункте 223</w:t>
        </w:r>
      </w:hyperlink>
      <w:r>
        <w:rPr>
          <w:sz w:val="20"/>
        </w:rPr>
        <w:t xml:space="preserve"> настоящих Правил.</w:t>
      </w:r>
    </w:p>
    <w:p>
      <w:pPr>
        <w:pStyle w:val="0"/>
        <w:spacing w:before="200" w:line-rule="auto"/>
        <w:ind w:firstLine="540"/>
        <w:jc w:val="both"/>
      </w:pPr>
      <w:r>
        <w:rPr>
          <w:sz w:val="20"/>
        </w:rPr>
        <w:t xml:space="preserve">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pPr>
        <w:pStyle w:val="0"/>
        <w:spacing w:before="200" w:line-rule="auto"/>
        <w:ind w:firstLine="540"/>
        <w:jc w:val="both"/>
      </w:pPr>
      <w:r>
        <w:rPr>
          <w:sz w:val="20"/>
        </w:rPr>
        <w:t xml:space="preserve">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pPr>
        <w:pStyle w:val="0"/>
        <w:spacing w:before="200" w:line-rule="auto"/>
        <w:ind w:firstLine="540"/>
        <w:jc w:val="both"/>
      </w:pPr>
      <w:r>
        <w:rPr>
          <w:sz w:val="20"/>
        </w:rPr>
        <w:t xml:space="preserve">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pPr>
        <w:pStyle w:val="0"/>
        <w:spacing w:before="200" w:line-rule="auto"/>
        <w:ind w:firstLine="540"/>
        <w:jc w:val="both"/>
      </w:pPr>
      <w:r>
        <w:rPr>
          <w:sz w:val="20"/>
        </w:rPr>
        <w:t xml:space="preserve">225. Способы размещения информации, указанные в </w:t>
      </w:r>
      <w:hyperlink w:history="0" w:anchor="P1571" w:tooltip="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пункте 223 настоящих Правил.">
        <w:r>
          <w:rPr>
            <w:sz w:val="20"/>
            <w:color w:val="0000ff"/>
          </w:rPr>
          <w:t xml:space="preserve">пункте 224</w:t>
        </w:r>
      </w:hyperlink>
      <w:r>
        <w:rPr>
          <w:sz w:val="20"/>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w:history="0" r:id="rId37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законом</w:t>
        </w:r>
      </w:hyperlink>
      <w:r>
        <w:rPr>
          <w:sz w:val="20"/>
        </w:rPr>
        <w:t xml:space="preserve">,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pPr>
        <w:pStyle w:val="0"/>
        <w:spacing w:before="200" w:line-rule="auto"/>
        <w:ind w:firstLine="540"/>
        <w:jc w:val="both"/>
      </w:pPr>
      <w:r>
        <w:rPr>
          <w:sz w:val="20"/>
        </w:rPr>
        <w:t xml:space="preserve">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pPr>
        <w:pStyle w:val="0"/>
        <w:spacing w:before="200" w:line-rule="auto"/>
        <w:ind w:firstLine="540"/>
        <w:jc w:val="both"/>
      </w:pPr>
      <w:r>
        <w:rPr>
          <w:sz w:val="20"/>
        </w:rPr>
        <w:t xml:space="preserve">227. Опубликование в средствах массовой информации (включая электронные) информации, указанной в </w:t>
      </w:r>
      <w:hyperlink w:history="0" w:anchor="P1531"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0"/>
            <w:color w:val="0000ff"/>
          </w:rPr>
          <w:t xml:space="preserve">пункте 223</w:t>
        </w:r>
      </w:hyperlink>
      <w:r>
        <w:rPr>
          <w:sz w:val="20"/>
        </w:rP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pPr>
        <w:pStyle w:val="0"/>
        <w:spacing w:before="200" w:line-rule="auto"/>
        <w:ind w:firstLine="540"/>
        <w:jc w:val="both"/>
      </w:pPr>
      <w:r>
        <w:rPr>
          <w:sz w:val="20"/>
        </w:rPr>
        <w:t xml:space="preserve">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pPr>
        <w:pStyle w:val="0"/>
        <w:spacing w:before="200" w:line-rule="auto"/>
        <w:ind w:firstLine="540"/>
        <w:jc w:val="both"/>
      </w:pPr>
      <w:r>
        <w:rPr>
          <w:sz w:val="20"/>
        </w:rPr>
        <w:t xml:space="preserve">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pPr>
        <w:pStyle w:val="0"/>
        <w:jc w:val="both"/>
      </w:pPr>
      <w:r>
        <w:rPr>
          <w:sz w:val="20"/>
        </w:rPr>
      </w:r>
    </w:p>
    <w:bookmarkStart w:id="1581" w:name="P1581"/>
    <w:bookmarkEnd w:id="1581"/>
    <w:p>
      <w:pPr>
        <w:pStyle w:val="2"/>
        <w:outlineLvl w:val="1"/>
        <w:jc w:val="center"/>
      </w:pPr>
      <w:r>
        <w:rPr>
          <w:sz w:val="20"/>
        </w:rPr>
        <w:t xml:space="preserve">XV. Порядок информационного сопровождения застрахованных</w:t>
      </w:r>
    </w:p>
    <w:p>
      <w:pPr>
        <w:pStyle w:val="2"/>
        <w:jc w:val="center"/>
      </w:pPr>
      <w:r>
        <w:rPr>
          <w:sz w:val="20"/>
        </w:rPr>
        <w:t xml:space="preserve">лиц на всех этапах оказания им медицинской помощи</w:t>
      </w:r>
    </w:p>
    <w:p>
      <w:pPr>
        <w:pStyle w:val="0"/>
        <w:jc w:val="both"/>
      </w:pPr>
      <w:r>
        <w:rPr>
          <w:sz w:val="20"/>
        </w:rPr>
      </w:r>
    </w:p>
    <w:p>
      <w:pPr>
        <w:pStyle w:val="0"/>
        <w:ind w:firstLine="540"/>
        <w:jc w:val="both"/>
      </w:pPr>
      <w:r>
        <w:rPr>
          <w:sz w:val="20"/>
        </w:rPr>
        <w:t xml:space="preserve">230. В соответствии со </w:t>
      </w:r>
      <w:hyperlink w:history="0" r:id="rId37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14</w:t>
        </w:r>
      </w:hyperlink>
      <w:r>
        <w:rPr>
          <w:sz w:val="20"/>
        </w:rP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pPr>
        <w:pStyle w:val="0"/>
        <w:spacing w:before="200" w:line-rule="auto"/>
        <w:ind w:firstLine="540"/>
        <w:jc w:val="both"/>
      </w:pPr>
      <w:r>
        <w:rPr>
          <w:sz w:val="20"/>
        </w:rP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pPr>
        <w:pStyle w:val="0"/>
        <w:jc w:val="both"/>
      </w:pPr>
      <w:r>
        <w:rPr>
          <w:sz w:val="20"/>
        </w:rPr>
        <w:t xml:space="preserve">(в ред. </w:t>
      </w:r>
      <w:hyperlink w:history="0" r:id="rId3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pPr>
        <w:pStyle w:val="0"/>
        <w:spacing w:before="200" w:line-rule="auto"/>
        <w:ind w:firstLine="540"/>
        <w:jc w:val="both"/>
      </w:pPr>
      <w:r>
        <w:rPr>
          <w:sz w:val="20"/>
        </w:rPr>
        <w:t xml:space="preserve">2) праве выбора (замены) и порядке выбора (замены) страховой медицинской организации, медицинской организации и врача;</w:t>
      </w:r>
    </w:p>
    <w:p>
      <w:pPr>
        <w:pStyle w:val="0"/>
        <w:spacing w:before="200" w:line-rule="auto"/>
        <w:ind w:firstLine="540"/>
        <w:jc w:val="both"/>
      </w:pPr>
      <w:r>
        <w:rPr>
          <w:sz w:val="20"/>
        </w:rPr>
        <w:t xml:space="preserve">3) порядке получения и сдачи полиса обязательного медицинского страхования на материальном носителе;</w:t>
      </w:r>
    </w:p>
    <w:p>
      <w:pPr>
        <w:pStyle w:val="0"/>
        <w:jc w:val="both"/>
      </w:pPr>
      <w:r>
        <w:rPr>
          <w:sz w:val="20"/>
        </w:rPr>
        <w:t xml:space="preserve">(пп. 3 в ред. </w:t>
      </w:r>
      <w:hyperlink w:history="0" r:id="rId3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видах, качестве и об условиях предоставления медицинской помощи в рамках базовой и территориальной программ;</w:t>
      </w:r>
    </w:p>
    <w:p>
      <w:pPr>
        <w:pStyle w:val="0"/>
        <w:spacing w:before="200" w:line-rule="auto"/>
        <w:ind w:firstLine="540"/>
        <w:jc w:val="both"/>
      </w:pPr>
      <w:r>
        <w:rPr>
          <w:sz w:val="20"/>
        </w:rPr>
        <w:t xml:space="preserve">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pPr>
        <w:pStyle w:val="0"/>
        <w:jc w:val="both"/>
      </w:pPr>
      <w:r>
        <w:rPr>
          <w:sz w:val="20"/>
        </w:rPr>
        <w:t xml:space="preserve">(в ред. </w:t>
      </w:r>
      <w:hyperlink w:history="0" r:id="rId37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pPr>
        <w:pStyle w:val="0"/>
        <w:spacing w:before="200" w:line-rule="auto"/>
        <w:ind w:firstLine="540"/>
        <w:jc w:val="both"/>
      </w:pPr>
      <w:r>
        <w:rPr>
          <w:sz w:val="20"/>
        </w:rPr>
        <w:t xml:space="preserve">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pPr>
        <w:pStyle w:val="0"/>
        <w:jc w:val="both"/>
      </w:pPr>
      <w:r>
        <w:rPr>
          <w:sz w:val="20"/>
        </w:rPr>
        <w:t xml:space="preserve">(в ред. </w:t>
      </w:r>
      <w:hyperlink w:history="0" r:id="rId37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pPr>
        <w:pStyle w:val="0"/>
        <w:spacing w:before="200" w:line-rule="auto"/>
        <w:ind w:firstLine="540"/>
        <w:jc w:val="both"/>
      </w:pPr>
      <w:r>
        <w:rPr>
          <w:sz w:val="20"/>
        </w:rPr>
        <w:t xml:space="preserve">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pPr>
        <w:pStyle w:val="0"/>
        <w:spacing w:before="200" w:line-rule="auto"/>
        <w:ind w:firstLine="540"/>
        <w:jc w:val="both"/>
      </w:pPr>
      <w:r>
        <w:rPr>
          <w:sz w:val="20"/>
        </w:rPr>
        <w:t xml:space="preserve">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pPr>
        <w:pStyle w:val="0"/>
        <w:jc w:val="both"/>
      </w:pPr>
      <w:r>
        <w:rPr>
          <w:sz w:val="20"/>
        </w:rPr>
        <w:t xml:space="preserve">(в ред. </w:t>
      </w:r>
      <w:hyperlink w:history="0" r:id="rId3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pPr>
        <w:pStyle w:val="0"/>
        <w:spacing w:before="200" w:line-rule="auto"/>
        <w:ind w:firstLine="540"/>
        <w:jc w:val="both"/>
      </w:pPr>
      <w:r>
        <w:rPr>
          <w:sz w:val="20"/>
        </w:rPr>
        <w:t xml:space="preserve">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pPr>
        <w:pStyle w:val="0"/>
        <w:jc w:val="both"/>
      </w:pPr>
      <w:r>
        <w:rPr>
          <w:sz w:val="20"/>
        </w:rPr>
        <w:t xml:space="preserve">(п. 234 в ред. </w:t>
      </w:r>
      <w:hyperlink w:history="0" r:id="rId3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pPr>
        <w:pStyle w:val="0"/>
        <w:jc w:val="both"/>
      </w:pPr>
      <w:r>
        <w:rPr>
          <w:sz w:val="20"/>
        </w:rPr>
        <w:t xml:space="preserve">(в ред. </w:t>
      </w:r>
      <w:hyperlink w:history="0" r:id="rId38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pPr>
        <w:pStyle w:val="0"/>
        <w:jc w:val="both"/>
      </w:pPr>
      <w:r>
        <w:rPr>
          <w:sz w:val="20"/>
        </w:rPr>
        <w:t xml:space="preserve">(в ред. Приказов Минздрава России от 03.09.2021 </w:t>
      </w:r>
      <w:hyperlink w:history="0" r:id="rId381"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rPr>
        <w:t xml:space="preserve">, от 13.12.2022 </w:t>
      </w:r>
      <w:hyperlink w:history="0" r:id="rId38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rPr>
        <w:t xml:space="preserve">)</w:t>
      </w:r>
    </w:p>
    <w:p>
      <w:pPr>
        <w:pStyle w:val="0"/>
        <w:spacing w:before="200" w:line-rule="auto"/>
        <w:ind w:firstLine="540"/>
        <w:jc w:val="both"/>
      </w:pPr>
      <w:r>
        <w:rPr>
          <w:sz w:val="20"/>
        </w:rPr>
        <w:t xml:space="preserve">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pPr>
        <w:pStyle w:val="0"/>
        <w:jc w:val="both"/>
      </w:pPr>
      <w:r>
        <w:rPr>
          <w:sz w:val="20"/>
        </w:rPr>
        <w:t xml:space="preserve">(п. 237 в ред. </w:t>
      </w:r>
      <w:hyperlink w:history="0" r:id="rId383"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pPr>
        <w:pStyle w:val="0"/>
        <w:spacing w:before="200" w:line-rule="auto"/>
        <w:ind w:firstLine="540"/>
        <w:jc w:val="both"/>
      </w:pPr>
      <w:r>
        <w:rPr>
          <w:sz w:val="20"/>
        </w:rPr>
        <w:t xml:space="preserve">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pPr>
        <w:pStyle w:val="0"/>
        <w:spacing w:before="200" w:line-rule="auto"/>
        <w:ind w:firstLine="540"/>
        <w:jc w:val="both"/>
      </w:pPr>
      <w:r>
        <w:rPr>
          <w:sz w:val="20"/>
        </w:rPr>
        <w:t xml:space="preserve">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pPr>
        <w:pStyle w:val="0"/>
        <w:spacing w:before="200" w:line-rule="auto"/>
        <w:ind w:firstLine="540"/>
        <w:jc w:val="both"/>
      </w:pPr>
      <w:r>
        <w:rPr>
          <w:sz w:val="20"/>
        </w:rPr>
        <w:t xml:space="preserve">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pPr>
        <w:pStyle w:val="0"/>
        <w:spacing w:before="200" w:line-rule="auto"/>
        <w:ind w:firstLine="540"/>
        <w:jc w:val="both"/>
      </w:pPr>
      <w:r>
        <w:rPr>
          <w:sz w:val="20"/>
        </w:rPr>
        <w:t xml:space="preserve">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pPr>
        <w:pStyle w:val="0"/>
        <w:jc w:val="both"/>
      </w:pPr>
      <w:r>
        <w:rPr>
          <w:sz w:val="20"/>
        </w:rPr>
        <w:t xml:space="preserve">(в ред. </w:t>
      </w:r>
      <w:hyperlink w:history="0" r:id="rId384"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pPr>
        <w:pStyle w:val="0"/>
        <w:jc w:val="both"/>
      </w:pPr>
      <w:r>
        <w:rPr>
          <w:sz w:val="20"/>
        </w:rPr>
        <w:t xml:space="preserve">(в ред. </w:t>
      </w:r>
      <w:hyperlink w:history="0" r:id="rId385"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pPr>
        <w:pStyle w:val="0"/>
        <w:jc w:val="both"/>
      </w:pPr>
      <w:r>
        <w:rPr>
          <w:sz w:val="20"/>
        </w:rPr>
        <w:t xml:space="preserve">(п. 244 в ред. </w:t>
      </w:r>
      <w:hyperlink w:history="0" r:id="rId386"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245. Технические и программные средства, которые используются для функционирования личного кабинета официального сайта, должны обеспечивать:</w:t>
      </w:r>
    </w:p>
    <w:p>
      <w:pPr>
        <w:pStyle w:val="0"/>
        <w:spacing w:before="200" w:line-rule="auto"/>
        <w:ind w:firstLine="540"/>
        <w:jc w:val="both"/>
      </w:pPr>
      <w:r>
        <w:rPr>
          <w:sz w:val="20"/>
        </w:rPr>
        <w:t xml:space="preserve">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pPr>
        <w:pStyle w:val="0"/>
        <w:spacing w:before="200" w:line-rule="auto"/>
        <w:ind w:firstLine="540"/>
        <w:jc w:val="both"/>
      </w:pPr>
      <w:r>
        <w:rPr>
          <w:sz w:val="20"/>
        </w:rPr>
        <w:t xml:space="preserve">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pPr>
        <w:pStyle w:val="0"/>
        <w:spacing w:before="200" w:line-rule="auto"/>
        <w:ind w:firstLine="540"/>
        <w:jc w:val="both"/>
      </w:pPr>
      <w:r>
        <w:rPr>
          <w:sz w:val="20"/>
        </w:rPr>
        <w:t xml:space="preserve">3) возможность копирования информации из личного кабинета официального сайта на резервный носитель, обеспечивающий ее восстановление;</w:t>
      </w:r>
    </w:p>
    <w:p>
      <w:pPr>
        <w:pStyle w:val="0"/>
        <w:spacing w:before="200" w:line-rule="auto"/>
        <w:ind w:firstLine="540"/>
        <w:jc w:val="both"/>
      </w:pPr>
      <w:r>
        <w:rPr>
          <w:sz w:val="20"/>
        </w:rPr>
        <w:t xml:space="preserve">4) возможность удаления информации из личного кабинета.</w:t>
      </w:r>
    </w:p>
    <w:p>
      <w:pPr>
        <w:pStyle w:val="0"/>
        <w:jc w:val="both"/>
      </w:pPr>
      <w:r>
        <w:rPr>
          <w:sz w:val="20"/>
        </w:rPr>
        <w:t xml:space="preserve">(пп. 4 введен </w:t>
      </w:r>
      <w:hyperlink w:history="0" r:id="rId387"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Приказом</w:t>
        </w:r>
      </w:hyperlink>
      <w:r>
        <w:rPr>
          <w:sz w:val="20"/>
        </w:rPr>
        <w:t xml:space="preserve"> Минздрава России от 03.09.2021 N 908н)</w:t>
      </w:r>
    </w:p>
    <w:p>
      <w:pPr>
        <w:pStyle w:val="0"/>
        <w:spacing w:before="200" w:line-rule="auto"/>
        <w:ind w:firstLine="540"/>
        <w:jc w:val="both"/>
      </w:pPr>
      <w:r>
        <w:rPr>
          <w:sz w:val="20"/>
        </w:rPr>
        <w:t xml:space="preserve">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pPr>
        <w:pStyle w:val="0"/>
        <w:spacing w:before="200" w:line-rule="auto"/>
        <w:ind w:firstLine="540"/>
        <w:jc w:val="both"/>
      </w:pPr>
      <w:r>
        <w:rPr>
          <w:sz w:val="20"/>
        </w:rPr>
        <w:t xml:space="preserve">1) фамилию, имя, отчество (при наличии) застрахованного лица;</w:t>
      </w:r>
    </w:p>
    <w:p>
      <w:pPr>
        <w:pStyle w:val="0"/>
        <w:spacing w:before="200" w:line-rule="auto"/>
        <w:ind w:firstLine="540"/>
        <w:jc w:val="both"/>
      </w:pPr>
      <w:r>
        <w:rPr>
          <w:sz w:val="20"/>
        </w:rPr>
        <w:t xml:space="preserve">2) номер полиса;</w:t>
      </w:r>
    </w:p>
    <w:p>
      <w:pPr>
        <w:pStyle w:val="0"/>
        <w:spacing w:before="200" w:line-rule="auto"/>
        <w:ind w:firstLine="540"/>
        <w:jc w:val="both"/>
      </w:pPr>
      <w:r>
        <w:rPr>
          <w:sz w:val="20"/>
        </w:rPr>
        <w:t xml:space="preserve">3) наименование страховой медицинской организации, выбранной застрахованным лицом в соответствии с законодательством Российской Федерации;</w:t>
      </w:r>
    </w:p>
    <w:p>
      <w:pPr>
        <w:pStyle w:val="0"/>
        <w:spacing w:before="200" w:line-rule="auto"/>
        <w:ind w:firstLine="540"/>
        <w:jc w:val="both"/>
      </w:pPr>
      <w:r>
        <w:rPr>
          <w:sz w:val="20"/>
        </w:rPr>
        <w:t xml:space="preserve">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pPr>
        <w:pStyle w:val="0"/>
        <w:spacing w:before="200" w:line-rule="auto"/>
        <w:ind w:firstLine="540"/>
        <w:jc w:val="both"/>
      </w:pPr>
      <w:r>
        <w:rPr>
          <w:sz w:val="20"/>
        </w:rPr>
        <w:t xml:space="preserve">5) наименование медицинской организации, выбранной застрахованным лицом в соответствии с законодательством Российской Федерации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388"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Статья 21</w:t>
        </w:r>
      </w:hyperlink>
      <w:r>
        <w:rPr>
          <w:sz w:val="20"/>
        </w:rPr>
        <w:t xml:space="preserve"> Федерального закона N 323-ФЗ (Собрание законодательства Российской Федерации, 2011, N 48, ст. 6724; 2021, N 18, ст. 3075).</w:t>
      </w:r>
    </w:p>
    <w:p>
      <w:pPr>
        <w:pStyle w:val="0"/>
        <w:ind w:firstLine="540"/>
        <w:jc w:val="both"/>
      </w:pPr>
      <w:r>
        <w:rPr>
          <w:sz w:val="20"/>
        </w:rPr>
      </w:r>
    </w:p>
    <w:p>
      <w:pPr>
        <w:pStyle w:val="0"/>
        <w:ind w:firstLine="540"/>
        <w:jc w:val="both"/>
      </w:pPr>
      <w:r>
        <w:rPr>
          <w:sz w:val="20"/>
        </w:rPr>
        <w:t xml:space="preserve">6) сведения о субъекте Российской Федерации, в рамках территориальной программы которого оказывается медицинская помощь;</w:t>
      </w:r>
    </w:p>
    <w:p>
      <w:pPr>
        <w:pStyle w:val="0"/>
        <w:spacing w:before="200" w:line-rule="auto"/>
        <w:ind w:firstLine="540"/>
        <w:jc w:val="both"/>
      </w:pPr>
      <w:r>
        <w:rPr>
          <w:sz w:val="20"/>
        </w:rPr>
        <w:t xml:space="preserve">7) наименование медицинской организации, оказавшей медицинские услуги застрахованному лицу, включая адрес оказания медицинской помощи;</w:t>
      </w:r>
    </w:p>
    <w:p>
      <w:pPr>
        <w:pStyle w:val="0"/>
        <w:spacing w:before="200" w:line-rule="auto"/>
        <w:ind w:firstLine="540"/>
        <w:jc w:val="both"/>
      </w:pPr>
      <w:r>
        <w:rPr>
          <w:sz w:val="20"/>
        </w:rPr>
        <w:t xml:space="preserve">8) сведения о виде оказанной медицинской помощи;</w:t>
      </w:r>
    </w:p>
    <w:p>
      <w:pPr>
        <w:pStyle w:val="0"/>
        <w:spacing w:before="200" w:line-rule="auto"/>
        <w:ind w:firstLine="540"/>
        <w:jc w:val="both"/>
      </w:pPr>
      <w:r>
        <w:rPr>
          <w:sz w:val="20"/>
        </w:rPr>
        <w:t xml:space="preserve">9) информацию об условиях оказания медицинских услуг;</w:t>
      </w:r>
    </w:p>
    <w:p>
      <w:pPr>
        <w:pStyle w:val="0"/>
        <w:spacing w:before="200" w:line-rule="auto"/>
        <w:ind w:firstLine="540"/>
        <w:jc w:val="both"/>
      </w:pPr>
      <w:r>
        <w:rPr>
          <w:sz w:val="20"/>
        </w:rPr>
        <w:t xml:space="preserve">10) наименование медицинской услуги;</w:t>
      </w:r>
    </w:p>
    <w:p>
      <w:pPr>
        <w:pStyle w:val="0"/>
        <w:spacing w:before="200" w:line-rule="auto"/>
        <w:ind w:firstLine="540"/>
        <w:jc w:val="both"/>
      </w:pPr>
      <w:r>
        <w:rPr>
          <w:sz w:val="20"/>
        </w:rPr>
        <w:t xml:space="preserve">11) дату начала оказания медицинской услуги;</w:t>
      </w:r>
    </w:p>
    <w:p>
      <w:pPr>
        <w:pStyle w:val="0"/>
        <w:spacing w:before="200" w:line-rule="auto"/>
        <w:ind w:firstLine="540"/>
        <w:jc w:val="both"/>
      </w:pPr>
      <w:r>
        <w:rPr>
          <w:sz w:val="20"/>
        </w:rPr>
        <w:t xml:space="preserve">12) дату окончания оказания медицинской услуги;</w:t>
      </w:r>
    </w:p>
    <w:p>
      <w:pPr>
        <w:pStyle w:val="0"/>
        <w:spacing w:before="200" w:line-rule="auto"/>
        <w:ind w:firstLine="540"/>
        <w:jc w:val="both"/>
      </w:pPr>
      <w:r>
        <w:rPr>
          <w:sz w:val="20"/>
        </w:rPr>
        <w:t xml:space="preserve">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pPr>
        <w:pStyle w:val="0"/>
        <w:jc w:val="both"/>
      </w:pPr>
      <w:r>
        <w:rPr>
          <w:sz w:val="20"/>
        </w:rPr>
        <w:t xml:space="preserve">(п. 246 в ред. </w:t>
      </w:r>
      <w:hyperlink w:history="0" r:id="rId3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pPr>
        <w:pStyle w:val="0"/>
        <w:spacing w:before="200" w:line-rule="auto"/>
        <w:ind w:firstLine="540"/>
        <w:jc w:val="both"/>
      </w:pPr>
      <w:r>
        <w:rPr>
          <w:sz w:val="20"/>
        </w:rPr>
        <w:t xml:space="preserve">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pPr>
        <w:pStyle w:val="0"/>
        <w:spacing w:before="200" w:line-rule="auto"/>
        <w:ind w:firstLine="540"/>
        <w:jc w:val="both"/>
      </w:pPr>
      <w:r>
        <w:rPr>
          <w:sz w:val="20"/>
        </w:rP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w:history="0" r:id="rId39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6.1 части 8 статьи 33</w:t>
        </w:r>
      </w:hyperlink>
      <w:r>
        <w:rPr>
          <w:sz w:val="20"/>
        </w:rPr>
        <w:t xml:space="preserve"> Федерального закона.</w:t>
      </w:r>
    </w:p>
    <w:p>
      <w:pPr>
        <w:pStyle w:val="0"/>
        <w:jc w:val="both"/>
      </w:pPr>
      <w:r>
        <w:rPr>
          <w:sz w:val="20"/>
        </w:rPr>
        <w:t xml:space="preserve">(п. 247 в ред. </w:t>
      </w:r>
      <w:hyperlink w:history="0" r:id="rId3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pPr>
        <w:pStyle w:val="0"/>
        <w:spacing w:before="200" w:line-rule="auto"/>
        <w:ind w:firstLine="540"/>
        <w:jc w:val="both"/>
      </w:pPr>
      <w:r>
        <w:rPr>
          <w:sz w:val="20"/>
        </w:rPr>
        <w:t xml:space="preserve">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pPr>
        <w:pStyle w:val="0"/>
        <w:jc w:val="both"/>
      </w:pPr>
      <w:r>
        <w:rPr>
          <w:sz w:val="20"/>
        </w:rPr>
        <w:t xml:space="preserve">(п. 248 в ред. </w:t>
      </w:r>
      <w:hyperlink w:history="0" r:id="rId3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pPr>
        <w:pStyle w:val="0"/>
        <w:spacing w:before="200" w:line-rule="auto"/>
        <w:ind w:firstLine="540"/>
        <w:jc w:val="both"/>
      </w:pPr>
      <w:r>
        <w:rPr>
          <w:sz w:val="20"/>
        </w:rPr>
        <w:t xml:space="preserve">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pPr>
        <w:pStyle w:val="0"/>
        <w:spacing w:before="200" w:line-rule="auto"/>
        <w:ind w:firstLine="540"/>
        <w:jc w:val="both"/>
      </w:pPr>
      <w:r>
        <w:rPr>
          <w:sz w:val="20"/>
        </w:rP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39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 статьи 44</w:t>
        </w:r>
      </w:hyperlink>
      <w:r>
        <w:rPr>
          <w:sz w:val="20"/>
        </w:rPr>
        <w:t xml:space="preserve"> Федерального закона.</w:t>
      </w:r>
    </w:p>
    <w:p>
      <w:pPr>
        <w:pStyle w:val="0"/>
        <w:jc w:val="both"/>
      </w:pPr>
      <w:r>
        <w:rPr>
          <w:sz w:val="20"/>
        </w:rPr>
        <w:t xml:space="preserve">(п. 249 в ред. </w:t>
      </w:r>
      <w:hyperlink w:history="0" r:id="rId3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pPr>
        <w:pStyle w:val="0"/>
        <w:jc w:val="both"/>
      </w:pPr>
      <w:r>
        <w:rPr>
          <w:sz w:val="20"/>
        </w:rPr>
        <w:t xml:space="preserve">(п. 250 в ред. </w:t>
      </w:r>
      <w:hyperlink w:history="0" r:id="rId3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251. Страховая медицинская организация на информационном ресурсе формирует индивидуальную историю:</w:t>
      </w:r>
    </w:p>
    <w:p>
      <w:pPr>
        <w:pStyle w:val="0"/>
        <w:spacing w:before="200" w:line-rule="auto"/>
        <w:ind w:firstLine="540"/>
        <w:jc w:val="both"/>
      </w:pPr>
      <w:r>
        <w:rPr>
          <w:sz w:val="20"/>
        </w:rP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pPr>
        <w:pStyle w:val="0"/>
        <w:spacing w:before="200" w:line-rule="auto"/>
        <w:ind w:firstLine="540"/>
        <w:jc w:val="both"/>
      </w:pPr>
      <w:r>
        <w:rPr>
          <w:sz w:val="20"/>
        </w:rPr>
        <w:t xml:space="preserve">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pPr>
        <w:pStyle w:val="0"/>
        <w:jc w:val="both"/>
      </w:pPr>
      <w:r>
        <w:rPr>
          <w:sz w:val="20"/>
        </w:rPr>
        <w:t xml:space="preserve">(п. 251 в ред. </w:t>
      </w:r>
      <w:hyperlink w:history="0" r:id="rId3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252. Индивидуальная история страховых случаев застрахованного лица с онкологическим заболеванием должна содержать следующую информацию:</w:t>
      </w:r>
    </w:p>
    <w:p>
      <w:pPr>
        <w:pStyle w:val="0"/>
        <w:spacing w:before="200" w:line-rule="auto"/>
        <w:ind w:firstLine="540"/>
        <w:jc w:val="both"/>
      </w:pPr>
      <w:r>
        <w:rPr>
          <w:sz w:val="20"/>
        </w:rPr>
        <w:t xml:space="preserve">1) номер полиса;</w:t>
      </w:r>
    </w:p>
    <w:p>
      <w:pPr>
        <w:pStyle w:val="0"/>
        <w:spacing w:before="200" w:line-rule="auto"/>
        <w:ind w:firstLine="540"/>
        <w:jc w:val="both"/>
      </w:pPr>
      <w:r>
        <w:rPr>
          <w:sz w:val="20"/>
        </w:rPr>
        <w:t xml:space="preserve">2) номера и даты счетов на оплату медицинской помощи;</w:t>
      </w:r>
    </w:p>
    <w:p>
      <w:pPr>
        <w:pStyle w:val="0"/>
        <w:spacing w:before="200" w:line-rule="auto"/>
        <w:ind w:firstLine="540"/>
        <w:jc w:val="both"/>
      </w:pPr>
      <w:r>
        <w:rPr>
          <w:sz w:val="20"/>
        </w:rPr>
        <w:t xml:space="preserve">3) коды медицинских организаций, оказавших медицинскую помощь;</w:t>
      </w:r>
    </w:p>
    <w:p>
      <w:pPr>
        <w:pStyle w:val="0"/>
        <w:spacing w:before="200" w:line-rule="auto"/>
        <w:ind w:firstLine="540"/>
        <w:jc w:val="both"/>
      </w:pPr>
      <w:r>
        <w:rPr>
          <w:sz w:val="20"/>
        </w:rPr>
        <w:t xml:space="preserve">4) о посещениях/обращениях в медицинскую организацию, оказывающую первичную медико-санитарную помощь по месту жительства/прикрепления;</w:t>
      </w:r>
    </w:p>
    <w:p>
      <w:pPr>
        <w:pStyle w:val="0"/>
        <w:spacing w:before="200" w:line-rule="auto"/>
        <w:ind w:firstLine="540"/>
        <w:jc w:val="both"/>
      </w:pPr>
      <w:r>
        <w:rPr>
          <w:sz w:val="20"/>
        </w:rPr>
        <w:t xml:space="preserve">5) о законченных случаях оказания медицинской помощи в стационарных условиях и условиях дневного стационара;</w:t>
      </w:r>
    </w:p>
    <w:p>
      <w:pPr>
        <w:pStyle w:val="0"/>
        <w:spacing w:before="200" w:line-rule="auto"/>
        <w:ind w:firstLine="540"/>
        <w:jc w:val="both"/>
      </w:pPr>
      <w:r>
        <w:rPr>
          <w:sz w:val="20"/>
        </w:rPr>
        <w:t xml:space="preserve">6) даты начала и окончания оказания медицинской помощи;</w:t>
      </w:r>
    </w:p>
    <w:p>
      <w:pPr>
        <w:pStyle w:val="0"/>
        <w:spacing w:before="200" w:line-rule="auto"/>
        <w:ind w:firstLine="540"/>
        <w:jc w:val="both"/>
      </w:pPr>
      <w:r>
        <w:rPr>
          <w:sz w:val="20"/>
        </w:rPr>
        <w:t xml:space="preserve">7) о диагнозах основного и сопутствующего заболевания, а также осложнения при оказании медицинской помощи по </w:t>
      </w:r>
      <w:hyperlink w:history="0" r:id="rId397"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w:t>
      </w:r>
    </w:p>
    <w:p>
      <w:pPr>
        <w:pStyle w:val="0"/>
        <w:spacing w:before="200" w:line-rule="auto"/>
        <w:ind w:firstLine="540"/>
        <w:jc w:val="both"/>
      </w:pPr>
      <w:r>
        <w:rPr>
          <w:sz w:val="20"/>
        </w:rPr>
        <w:t xml:space="preserve">8) результаты обращения за медицинской помощью;</w:t>
      </w:r>
    </w:p>
    <w:p>
      <w:pPr>
        <w:pStyle w:val="0"/>
        <w:spacing w:before="200" w:line-rule="auto"/>
        <w:ind w:firstLine="540"/>
        <w:jc w:val="both"/>
      </w:pPr>
      <w:r>
        <w:rPr>
          <w:sz w:val="20"/>
        </w:rPr>
        <w:t xml:space="preserve">9) сведения о диспансерном наблюдении;</w:t>
      </w:r>
    </w:p>
    <w:p>
      <w:pPr>
        <w:pStyle w:val="0"/>
        <w:spacing w:before="200" w:line-rule="auto"/>
        <w:ind w:firstLine="540"/>
        <w:jc w:val="both"/>
      </w:pPr>
      <w:r>
        <w:rPr>
          <w:sz w:val="20"/>
        </w:rPr>
        <w:t xml:space="preserve">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pPr>
        <w:pStyle w:val="0"/>
        <w:spacing w:before="200" w:line-rule="auto"/>
        <w:ind w:firstLine="540"/>
        <w:jc w:val="both"/>
      </w:pPr>
      <w:r>
        <w:rPr>
          <w:sz w:val="20"/>
        </w:rPr>
        <w:t xml:space="preserve">Данные сведения формируются в хронологической последовательности по датам оказания законченного случая оказания медицинской помощи.</w:t>
      </w:r>
    </w:p>
    <w:p>
      <w:pPr>
        <w:pStyle w:val="0"/>
        <w:spacing w:before="200" w:line-rule="auto"/>
        <w:ind w:firstLine="540"/>
        <w:jc w:val="both"/>
      </w:pPr>
      <w:r>
        <w:rPr>
          <w:sz w:val="20"/>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pPr>
        <w:pStyle w:val="0"/>
        <w:jc w:val="both"/>
      </w:pPr>
      <w:r>
        <w:rPr>
          <w:sz w:val="20"/>
        </w:rPr>
        <w:t xml:space="preserve">(п. 252 в ред. </w:t>
      </w:r>
      <w:hyperlink w:history="0" r:id="rId3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253. Индивидуальная история информирования застрахованных лиц, в том числе с онкологическим заболеванием, должна содержать следующую информацию:</w:t>
      </w:r>
    </w:p>
    <w:p>
      <w:pPr>
        <w:pStyle w:val="0"/>
        <w:spacing w:before="200" w:line-rule="auto"/>
        <w:ind w:firstLine="540"/>
        <w:jc w:val="both"/>
      </w:pPr>
      <w:r>
        <w:rPr>
          <w:sz w:val="20"/>
        </w:rPr>
        <w:t xml:space="preserve">1) номер полиса;</w:t>
      </w:r>
    </w:p>
    <w:p>
      <w:pPr>
        <w:pStyle w:val="0"/>
        <w:spacing w:before="200" w:line-rule="auto"/>
        <w:ind w:firstLine="540"/>
        <w:jc w:val="both"/>
      </w:pPr>
      <w:r>
        <w:rPr>
          <w:sz w:val="20"/>
        </w:rPr>
        <w:t xml:space="preserve">2) диагноз основной и сопутствующий по </w:t>
      </w:r>
      <w:hyperlink w:history="0" r:id="rId399"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 в соответствии с которыми застрахованное лицо состоит на диспансерном наблюдении;</w:t>
      </w:r>
    </w:p>
    <w:p>
      <w:pPr>
        <w:pStyle w:val="0"/>
        <w:spacing w:before="200" w:line-rule="auto"/>
        <w:ind w:firstLine="540"/>
        <w:jc w:val="both"/>
      </w:pPr>
      <w:r>
        <w:rPr>
          <w:sz w:val="20"/>
        </w:rPr>
        <w:t xml:space="preserve">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pPr>
        <w:pStyle w:val="0"/>
        <w:spacing w:before="200" w:line-rule="auto"/>
        <w:ind w:firstLine="540"/>
        <w:jc w:val="both"/>
      </w:pPr>
      <w:r>
        <w:rPr>
          <w:sz w:val="20"/>
        </w:rPr>
        <w:t xml:space="preserve">4) сведения о форме запланированных профилактических мероприятий, а также диспансерного наблюдения;</w:t>
      </w:r>
    </w:p>
    <w:p>
      <w:pPr>
        <w:pStyle w:val="0"/>
        <w:spacing w:before="200" w:line-rule="auto"/>
        <w:ind w:firstLine="540"/>
        <w:jc w:val="both"/>
      </w:pPr>
      <w:r>
        <w:rPr>
          <w:sz w:val="20"/>
        </w:rPr>
        <w:t xml:space="preserve">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pPr>
        <w:pStyle w:val="0"/>
        <w:spacing w:before="200" w:line-rule="auto"/>
        <w:ind w:firstLine="540"/>
        <w:jc w:val="both"/>
      </w:pPr>
      <w:r>
        <w:rPr>
          <w:sz w:val="20"/>
        </w:rPr>
        <w:t xml:space="preserve">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pPr>
        <w:pStyle w:val="0"/>
        <w:spacing w:before="200" w:line-rule="auto"/>
        <w:ind w:firstLine="540"/>
        <w:jc w:val="both"/>
      </w:pPr>
      <w:r>
        <w:rPr>
          <w:sz w:val="20"/>
        </w:rPr>
        <w:t xml:space="preserve">7) плановый период (месяц) проведения следующего профилактического мероприятия, а также диспансерного наблюдения;</w:t>
      </w:r>
    </w:p>
    <w:p>
      <w:pPr>
        <w:pStyle w:val="0"/>
        <w:spacing w:before="200" w:line-rule="auto"/>
        <w:ind w:firstLine="540"/>
        <w:jc w:val="both"/>
      </w:pPr>
      <w:r>
        <w:rPr>
          <w:sz w:val="20"/>
        </w:rPr>
        <w:t xml:space="preserve">8) планируемую дату следующего информирования с указанием диагноза основного и сопутствующего заболевания по </w:t>
      </w:r>
      <w:hyperlink w:history="0" r:id="rId400"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 в соответствии с которыми застрахованное лицо информируется о диспансерном наблюдении.</w:t>
      </w:r>
    </w:p>
    <w:p>
      <w:pPr>
        <w:pStyle w:val="0"/>
        <w:spacing w:before="200" w:line-rule="auto"/>
        <w:ind w:firstLine="540"/>
        <w:jc w:val="both"/>
      </w:pPr>
      <w:r>
        <w:rPr>
          <w:sz w:val="20"/>
        </w:rPr>
        <w:t xml:space="preserve">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pPr>
        <w:pStyle w:val="0"/>
        <w:spacing w:before="200" w:line-rule="auto"/>
        <w:ind w:firstLine="540"/>
        <w:jc w:val="both"/>
      </w:pPr>
      <w:r>
        <w:rPr>
          <w:sz w:val="20"/>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pPr>
        <w:pStyle w:val="0"/>
        <w:spacing w:before="200" w:line-rule="auto"/>
        <w:ind w:firstLine="540"/>
        <w:jc w:val="both"/>
      </w:pPr>
      <w:r>
        <w:rPr>
          <w:sz w:val="20"/>
        </w:rP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pPr>
        <w:pStyle w:val="0"/>
        <w:jc w:val="both"/>
      </w:pPr>
      <w:r>
        <w:rPr>
          <w:sz w:val="20"/>
        </w:rPr>
        <w:t xml:space="preserve">(п. 253 в ред. </w:t>
      </w:r>
      <w:hyperlink w:history="0" r:id="rId40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pPr>
        <w:pStyle w:val="0"/>
        <w:spacing w:before="200" w:line-rule="auto"/>
        <w:ind w:firstLine="540"/>
        <w:jc w:val="both"/>
      </w:pPr>
      <w:r>
        <w:rPr>
          <w:sz w:val="20"/>
        </w:rPr>
        <w:t xml:space="preserve">1) сведения о застрахованных лицах, выбравших данную медицинскую организацию в соответствии с законодательством Российской Федерации;</w:t>
      </w:r>
    </w:p>
    <w:p>
      <w:pPr>
        <w:pStyle w:val="0"/>
        <w:spacing w:before="200" w:line-rule="auto"/>
        <w:ind w:firstLine="540"/>
        <w:jc w:val="both"/>
      </w:pPr>
      <w:r>
        <w:rPr>
          <w:sz w:val="20"/>
        </w:rPr>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pPr>
        <w:pStyle w:val="0"/>
        <w:spacing w:before="200" w:line-rule="auto"/>
        <w:ind w:firstLine="540"/>
        <w:jc w:val="both"/>
      </w:pPr>
      <w:r>
        <w:rPr>
          <w:sz w:val="20"/>
        </w:rPr>
        <w:t xml:space="preserve">3) сведения о застрахованных лицах, находящихся под диспансерным наблюдением в медицинской организации на текущий календарный год;</w:t>
      </w:r>
    </w:p>
    <w:p>
      <w:pPr>
        <w:pStyle w:val="0"/>
        <w:spacing w:before="200" w:line-rule="auto"/>
        <w:ind w:firstLine="540"/>
        <w:jc w:val="both"/>
      </w:pPr>
      <w:r>
        <w:rPr>
          <w:sz w:val="20"/>
        </w:rPr>
        <w:t xml:space="preserve">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pPr>
        <w:pStyle w:val="0"/>
        <w:spacing w:before="200" w:line-rule="auto"/>
        <w:ind w:firstLine="540"/>
        <w:jc w:val="both"/>
      </w:pPr>
      <w:r>
        <w:rPr>
          <w:sz w:val="20"/>
        </w:rPr>
        <w:t xml:space="preserve">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0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pPr>
        <w:pStyle w:val="0"/>
        <w:ind w:firstLine="540"/>
        <w:jc w:val="both"/>
      </w:pPr>
      <w:r>
        <w:rPr>
          <w:sz w:val="20"/>
        </w:rPr>
      </w:r>
    </w:p>
    <w:p>
      <w:pPr>
        <w:pStyle w:val="0"/>
        <w:ind w:firstLine="540"/>
        <w:jc w:val="both"/>
      </w:pPr>
      <w:r>
        <w:rPr>
          <w:sz w:val="20"/>
        </w:rPr>
        <w:t xml:space="preserve">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pPr>
        <w:pStyle w:val="0"/>
        <w:jc w:val="both"/>
      </w:pPr>
      <w:r>
        <w:rPr>
          <w:sz w:val="20"/>
        </w:rPr>
        <w:t xml:space="preserve">(п. 254 в ред. </w:t>
      </w:r>
      <w:hyperlink w:history="0" r:id="rId4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пунктом 254 настоящих Правил, ежемесячно представляются следующие сведения:</w:t>
      </w:r>
    </w:p>
    <w:p>
      <w:pPr>
        <w:pStyle w:val="0"/>
        <w:spacing w:before="200" w:line-rule="auto"/>
        <w:ind w:firstLine="540"/>
        <w:jc w:val="both"/>
      </w:pPr>
      <w:r>
        <w:rPr>
          <w:sz w:val="20"/>
        </w:rPr>
        <w:t xml:space="preserve">а) диагноз заболевания по </w:t>
      </w:r>
      <w:hyperlink w:history="0" r:id="rId404"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 по поводу которого застрахованное лицо находится на диспансерном наблюдении;</w:t>
      </w:r>
    </w:p>
    <w:p>
      <w:pPr>
        <w:pStyle w:val="0"/>
        <w:spacing w:before="200" w:line-rule="auto"/>
        <w:ind w:firstLine="540"/>
        <w:jc w:val="both"/>
      </w:pPr>
      <w:r>
        <w:rPr>
          <w:sz w:val="20"/>
        </w:rPr>
        <w:t xml:space="preserve">б) дата включения застрахованного лица в группу диспансерного наблюдения;</w:t>
      </w:r>
    </w:p>
    <w:p>
      <w:pPr>
        <w:pStyle w:val="0"/>
        <w:spacing w:before="200" w:line-rule="auto"/>
        <w:ind w:firstLine="540"/>
        <w:jc w:val="both"/>
      </w:pPr>
      <w:r>
        <w:rPr>
          <w:sz w:val="20"/>
        </w:rPr>
        <w:t xml:space="preserve">в) периодичность диспансерного осмотра при диагнозе заболевания, по которому застрахованное лицо состоит на диспансерном наблюдении;</w:t>
      </w:r>
    </w:p>
    <w:p>
      <w:pPr>
        <w:pStyle w:val="0"/>
        <w:spacing w:before="200" w:line-rule="auto"/>
        <w:ind w:firstLine="540"/>
        <w:jc w:val="both"/>
      </w:pPr>
      <w:r>
        <w:rPr>
          <w:sz w:val="20"/>
        </w:rPr>
        <w:t xml:space="preserve">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pPr>
        <w:pStyle w:val="0"/>
        <w:spacing w:before="200" w:line-rule="auto"/>
        <w:ind w:firstLine="540"/>
        <w:jc w:val="both"/>
      </w:pPr>
      <w:r>
        <w:rPr>
          <w:sz w:val="20"/>
        </w:rPr>
        <w:t xml:space="preserve">д) дата предыдущего диспансерного приема (осмотра, консультации);</w:t>
      </w:r>
    </w:p>
    <w:p>
      <w:pPr>
        <w:pStyle w:val="0"/>
        <w:spacing w:before="200" w:line-rule="auto"/>
        <w:ind w:firstLine="540"/>
        <w:jc w:val="both"/>
      </w:pPr>
      <w:r>
        <w:rPr>
          <w:sz w:val="20"/>
        </w:rPr>
        <w:t xml:space="preserve">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pPr>
        <w:pStyle w:val="0"/>
        <w:spacing w:before="200" w:line-rule="auto"/>
        <w:ind w:firstLine="540"/>
        <w:jc w:val="both"/>
      </w:pPr>
      <w:r>
        <w:rPr>
          <w:sz w:val="20"/>
        </w:rPr>
        <w:t xml:space="preserve">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pPr>
        <w:pStyle w:val="0"/>
        <w:spacing w:before="200" w:line-rule="auto"/>
        <w:ind w:firstLine="540"/>
        <w:jc w:val="both"/>
      </w:pPr>
      <w:r>
        <w:rPr>
          <w:sz w:val="20"/>
        </w:rPr>
        <w:t xml:space="preserve">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pPr>
        <w:pStyle w:val="0"/>
        <w:spacing w:before="200" w:line-rule="auto"/>
        <w:ind w:firstLine="540"/>
        <w:jc w:val="both"/>
      </w:pPr>
      <w:r>
        <w:rPr>
          <w:sz w:val="20"/>
        </w:rP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подпункте "г" пункта 255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pPr>
        <w:pStyle w:val="0"/>
        <w:spacing w:before="200" w:line-rule="auto"/>
        <w:ind w:firstLine="540"/>
        <w:jc w:val="both"/>
      </w:pPr>
      <w:r>
        <w:rPr>
          <w:sz w:val="20"/>
        </w:rPr>
        <w:t xml:space="preserve">к) результат диспансерного приема (осмотра, консультации) (по факту обращения).</w:t>
      </w:r>
    </w:p>
    <w:p>
      <w:pPr>
        <w:pStyle w:val="0"/>
        <w:jc w:val="both"/>
      </w:pPr>
      <w:r>
        <w:rPr>
          <w:sz w:val="20"/>
        </w:rPr>
        <w:t xml:space="preserve">(п. 255 в ред. </w:t>
      </w:r>
      <w:hyperlink w:history="0" r:id="rId4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pPr>
        <w:pStyle w:val="0"/>
        <w:spacing w:before="200" w:line-rule="auto"/>
        <w:ind w:firstLine="540"/>
        <w:jc w:val="both"/>
      </w:pPr>
      <w:r>
        <w:rPr>
          <w:sz w:val="20"/>
        </w:rPr>
        <w:t xml:space="preserve">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pPr>
        <w:pStyle w:val="0"/>
        <w:spacing w:before="200" w:line-rule="auto"/>
        <w:ind w:firstLine="540"/>
        <w:jc w:val="both"/>
      </w:pPr>
      <w:r>
        <w:rPr>
          <w:sz w:val="20"/>
        </w:rPr>
        <w:t xml:space="preserve">б) начавших прохождение диспансеризации;</w:t>
      </w:r>
    </w:p>
    <w:p>
      <w:pPr>
        <w:pStyle w:val="0"/>
        <w:spacing w:before="200" w:line-rule="auto"/>
        <w:ind w:firstLine="540"/>
        <w:jc w:val="both"/>
      </w:pPr>
      <w:r>
        <w:rPr>
          <w:sz w:val="20"/>
        </w:rPr>
        <w:t xml:space="preserve">в) завершивших первый этап диспансеризации;</w:t>
      </w:r>
    </w:p>
    <w:p>
      <w:pPr>
        <w:pStyle w:val="0"/>
        <w:spacing w:before="200" w:line-rule="auto"/>
        <w:ind w:firstLine="540"/>
        <w:jc w:val="both"/>
      </w:pPr>
      <w:r>
        <w:rPr>
          <w:sz w:val="20"/>
        </w:rPr>
        <w:t xml:space="preserve">г) направленных на второй этап диспансеризации;</w:t>
      </w:r>
    </w:p>
    <w:p>
      <w:pPr>
        <w:pStyle w:val="0"/>
        <w:spacing w:before="200" w:line-rule="auto"/>
        <w:ind w:firstLine="540"/>
        <w:jc w:val="both"/>
      </w:pPr>
      <w:r>
        <w:rPr>
          <w:sz w:val="20"/>
        </w:rPr>
        <w:t xml:space="preserve">д) завершивших второй этап диспансеризации;</w:t>
      </w:r>
    </w:p>
    <w:p>
      <w:pPr>
        <w:pStyle w:val="0"/>
        <w:spacing w:before="200" w:line-rule="auto"/>
        <w:ind w:firstLine="540"/>
        <w:jc w:val="both"/>
      </w:pPr>
      <w:r>
        <w:rPr>
          <w:sz w:val="20"/>
        </w:rPr>
        <w:t xml:space="preserve">е) присвоенной группе здоровья по результатам прохождения диспансеризации.</w:t>
      </w:r>
    </w:p>
    <w:p>
      <w:pPr>
        <w:pStyle w:val="0"/>
        <w:spacing w:before="200" w:line-rule="auto"/>
        <w:ind w:firstLine="540"/>
        <w:jc w:val="both"/>
      </w:pPr>
      <w:r>
        <w:rPr>
          <w:sz w:val="20"/>
        </w:rPr>
        <w:t xml:space="preserve">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pPr>
        <w:pStyle w:val="0"/>
        <w:jc w:val="both"/>
      </w:pPr>
      <w:r>
        <w:rPr>
          <w:sz w:val="20"/>
        </w:rPr>
        <w:t xml:space="preserve">(п. 256 в ред. </w:t>
      </w:r>
      <w:hyperlink w:history="0" r:id="rId4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pPr>
        <w:pStyle w:val="0"/>
        <w:jc w:val="both"/>
      </w:pPr>
      <w:r>
        <w:rPr>
          <w:sz w:val="20"/>
        </w:rPr>
        <w:t xml:space="preserve">(п. 257 в ред. </w:t>
      </w:r>
      <w:hyperlink w:history="0" r:id="rId40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258. Страховая медицинская организация ведет учет застрахованных лиц:</w:t>
      </w:r>
    </w:p>
    <w:p>
      <w:pPr>
        <w:pStyle w:val="0"/>
        <w:spacing w:before="200" w:line-rule="auto"/>
        <w:ind w:firstLine="540"/>
        <w:jc w:val="both"/>
      </w:pPr>
      <w:r>
        <w:rPr>
          <w:sz w:val="20"/>
        </w:rPr>
        <w:t xml:space="preserve">а) подлежащих профилактическим медицинским осмотрам, диспансеризации и диспансерному наблюдению в текущем календарном году;</w:t>
      </w:r>
    </w:p>
    <w:p>
      <w:pPr>
        <w:pStyle w:val="0"/>
        <w:spacing w:before="200" w:line-rule="auto"/>
        <w:ind w:firstLine="540"/>
        <w:jc w:val="both"/>
      </w:pPr>
      <w:r>
        <w:rPr>
          <w:sz w:val="20"/>
        </w:rPr>
        <w:t xml:space="preserve">б) начавших прохождение диспансеризации;</w:t>
      </w:r>
    </w:p>
    <w:p>
      <w:pPr>
        <w:pStyle w:val="0"/>
        <w:spacing w:before="200" w:line-rule="auto"/>
        <w:ind w:firstLine="540"/>
        <w:jc w:val="both"/>
      </w:pPr>
      <w:r>
        <w:rPr>
          <w:sz w:val="20"/>
        </w:rPr>
        <w:t xml:space="preserve">в) завершивших первый этап диспансеризации;</w:t>
      </w:r>
    </w:p>
    <w:p>
      <w:pPr>
        <w:pStyle w:val="0"/>
        <w:spacing w:before="200" w:line-rule="auto"/>
        <w:ind w:firstLine="540"/>
        <w:jc w:val="both"/>
      </w:pPr>
      <w:r>
        <w:rPr>
          <w:sz w:val="20"/>
        </w:rPr>
        <w:t xml:space="preserve">г) направленных на второй этап диспансеризации;</w:t>
      </w:r>
    </w:p>
    <w:p>
      <w:pPr>
        <w:pStyle w:val="0"/>
        <w:spacing w:before="200" w:line-rule="auto"/>
        <w:ind w:firstLine="540"/>
        <w:jc w:val="both"/>
      </w:pPr>
      <w:r>
        <w:rPr>
          <w:sz w:val="20"/>
        </w:rPr>
        <w:t xml:space="preserve">д) завершивших второй этап диспансеризации;</w:t>
      </w:r>
    </w:p>
    <w:p>
      <w:pPr>
        <w:pStyle w:val="0"/>
        <w:spacing w:before="200" w:line-rule="auto"/>
        <w:ind w:firstLine="540"/>
        <w:jc w:val="both"/>
      </w:pPr>
      <w:r>
        <w:rPr>
          <w:sz w:val="20"/>
        </w:rPr>
        <w:t xml:space="preserve">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pPr>
        <w:pStyle w:val="0"/>
        <w:spacing w:before="200" w:line-rule="auto"/>
        <w:ind w:firstLine="540"/>
        <w:jc w:val="both"/>
      </w:pPr>
      <w:r>
        <w:rPr>
          <w:sz w:val="20"/>
        </w:rPr>
        <w:t xml:space="preserve">ж) прошедших диспансерное наблюдение по каждому заболеванию, по которому застрахованное лицо подлежит диспансерному наблюдению.</w:t>
      </w:r>
    </w:p>
    <w:p>
      <w:pPr>
        <w:pStyle w:val="0"/>
        <w:jc w:val="both"/>
      </w:pPr>
      <w:r>
        <w:rPr>
          <w:sz w:val="20"/>
        </w:rPr>
        <w:t xml:space="preserve">(п. 258 в ред. </w:t>
      </w:r>
      <w:hyperlink w:history="0" r:id="rId4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pPr>
        <w:pStyle w:val="0"/>
        <w:jc w:val="both"/>
      </w:pPr>
      <w:r>
        <w:rPr>
          <w:sz w:val="20"/>
        </w:rPr>
        <w:t xml:space="preserve">(п. 259 в ред. </w:t>
      </w:r>
      <w:hyperlink w:history="0" r:id="rId4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pPr>
        <w:pStyle w:val="0"/>
        <w:spacing w:before="200" w:line-rule="auto"/>
        <w:ind w:firstLine="540"/>
        <w:jc w:val="both"/>
      </w:pPr>
      <w:r>
        <w:rPr>
          <w:sz w:val="20"/>
        </w:rPr>
        <w:t xml:space="preserve">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pPr>
        <w:pStyle w:val="0"/>
        <w:spacing w:before="200" w:line-rule="auto"/>
        <w:ind w:firstLine="540"/>
        <w:jc w:val="both"/>
      </w:pPr>
      <w:r>
        <w:rPr>
          <w:sz w:val="20"/>
        </w:rPr>
        <w:t xml:space="preserve">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pPr>
        <w:pStyle w:val="0"/>
        <w:jc w:val="both"/>
      </w:pPr>
      <w:r>
        <w:rPr>
          <w:sz w:val="20"/>
        </w:rPr>
        <w:t xml:space="preserve">(п. 260 в ред. </w:t>
      </w:r>
      <w:hyperlink w:history="0" r:id="rId4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pPr>
        <w:pStyle w:val="0"/>
        <w:jc w:val="both"/>
      </w:pPr>
      <w:r>
        <w:rPr>
          <w:sz w:val="20"/>
        </w:rPr>
        <w:t xml:space="preserve">(п. 261 в ред. </w:t>
      </w:r>
      <w:hyperlink w:history="0" r:id="rId4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pPr>
        <w:pStyle w:val="0"/>
        <w:spacing w:before="200" w:line-rule="auto"/>
        <w:ind w:firstLine="540"/>
        <w:jc w:val="both"/>
      </w:pPr>
      <w:r>
        <w:rPr>
          <w:sz w:val="20"/>
        </w:rPr>
        <w:t xml:space="preserve">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pPr>
        <w:pStyle w:val="0"/>
        <w:spacing w:before="200" w:line-rule="auto"/>
        <w:ind w:firstLine="540"/>
        <w:jc w:val="both"/>
      </w:pPr>
      <w:r>
        <w:rPr>
          <w:sz w:val="20"/>
        </w:rPr>
        <w:t xml:space="preserve">2) способ первичного и повторного информирования страховой медицинской организацией застрахованного лица.</w:t>
      </w:r>
    </w:p>
    <w:p>
      <w:pPr>
        <w:pStyle w:val="0"/>
        <w:jc w:val="both"/>
      </w:pPr>
      <w:r>
        <w:rPr>
          <w:sz w:val="20"/>
        </w:rPr>
        <w:t xml:space="preserve">(п. 262 в ред. </w:t>
      </w:r>
      <w:hyperlink w:history="0" r:id="rId4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pPr>
        <w:pStyle w:val="0"/>
        <w:spacing w:before="200" w:line-rule="auto"/>
        <w:ind w:firstLine="540"/>
        <w:jc w:val="both"/>
      </w:pPr>
      <w:r>
        <w:rPr>
          <w:sz w:val="20"/>
        </w:rPr>
        <w:t xml:space="preserve">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pPr>
        <w:pStyle w:val="0"/>
        <w:spacing w:before="200" w:line-rule="auto"/>
        <w:ind w:firstLine="540"/>
        <w:jc w:val="both"/>
      </w:pPr>
      <w:r>
        <w:rPr>
          <w:sz w:val="20"/>
        </w:rPr>
        <w:t xml:space="preserve">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pPr>
        <w:pStyle w:val="0"/>
        <w:spacing w:before="200" w:line-rule="auto"/>
        <w:ind w:firstLine="540"/>
        <w:jc w:val="both"/>
      </w:pPr>
      <w:r>
        <w:rPr>
          <w:sz w:val="20"/>
        </w:rPr>
        <w:t xml:space="preserve">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pPr>
        <w:pStyle w:val="0"/>
        <w:spacing w:before="200" w:line-rule="auto"/>
        <w:ind w:firstLine="540"/>
        <w:jc w:val="both"/>
      </w:pPr>
      <w:r>
        <w:rPr>
          <w:sz w:val="20"/>
        </w:rPr>
        <w:t xml:space="preserve">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pPr>
        <w:pStyle w:val="0"/>
        <w:spacing w:before="200" w:line-rule="auto"/>
        <w:ind w:firstLine="540"/>
        <w:jc w:val="both"/>
      </w:pPr>
      <w:r>
        <w:rPr>
          <w:sz w:val="20"/>
        </w:rPr>
        <w:t xml:space="preserve">д)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00" w:line-rule="auto"/>
        <w:ind w:firstLine="540"/>
        <w:jc w:val="both"/>
      </w:pPr>
      <w:r>
        <w:rPr>
          <w:sz w:val="20"/>
        </w:rPr>
        <w:t xml:space="preserve">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jc w:val="both"/>
      </w:pPr>
      <w:r>
        <w:rPr>
          <w:sz w:val="20"/>
        </w:rPr>
        <w:t xml:space="preserve">(п. 263 в ред. </w:t>
      </w:r>
      <w:hyperlink w:history="0" r:id="rId41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pPr>
        <w:pStyle w:val="0"/>
        <w:jc w:val="both"/>
      </w:pPr>
      <w:r>
        <w:rPr>
          <w:sz w:val="20"/>
        </w:rPr>
        <w:t xml:space="preserve">(п. 264 в ред. </w:t>
      </w:r>
      <w:hyperlink w:history="0" r:id="rId41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pPr>
        <w:pStyle w:val="0"/>
        <w:jc w:val="both"/>
      </w:pPr>
      <w:r>
        <w:rPr>
          <w:sz w:val="20"/>
        </w:rPr>
        <w:t xml:space="preserve">(п. 265 в ред. </w:t>
      </w:r>
      <w:hyperlink w:history="0" r:id="rId4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pPr>
        <w:pStyle w:val="0"/>
        <w:jc w:val="both"/>
      </w:pPr>
      <w:r>
        <w:rPr>
          <w:sz w:val="20"/>
        </w:rPr>
        <w:t xml:space="preserve">(п. 266 в ред. </w:t>
      </w:r>
      <w:hyperlink w:history="0" r:id="rId4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17"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w:history="0" r:id="rId418"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приказ</w:t>
        </w:r>
      </w:hyperlink>
      <w:r>
        <w:rPr>
          <w:sz w:val="20"/>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pPr>
        <w:pStyle w:val="0"/>
        <w:ind w:firstLine="540"/>
        <w:jc w:val="both"/>
      </w:pPr>
      <w:r>
        <w:rPr>
          <w:sz w:val="20"/>
        </w:rPr>
      </w:r>
    </w:p>
    <w:p>
      <w:pPr>
        <w:pStyle w:val="0"/>
        <w:ind w:firstLine="540"/>
        <w:jc w:val="both"/>
      </w:pPr>
      <w:r>
        <w:rPr>
          <w:sz w:val="20"/>
        </w:rPr>
        <w:t xml:space="preserve">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pPr>
        <w:pStyle w:val="0"/>
        <w:spacing w:before="200" w:line-rule="auto"/>
        <w:ind w:firstLine="540"/>
        <w:jc w:val="both"/>
      </w:pPr>
      <w:r>
        <w:rPr>
          <w:sz w:val="20"/>
        </w:rPr>
        <w:t xml:space="preserve">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pPr>
        <w:pStyle w:val="0"/>
        <w:spacing w:before="200" w:line-rule="auto"/>
        <w:ind w:firstLine="540"/>
        <w:jc w:val="both"/>
      </w:pPr>
      <w:r>
        <w:rPr>
          <w:sz w:val="20"/>
        </w:rPr>
        <w:t xml:space="preserve">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pPr>
        <w:pStyle w:val="0"/>
        <w:jc w:val="both"/>
      </w:pPr>
      <w:r>
        <w:rPr>
          <w:sz w:val="20"/>
        </w:rPr>
        <w:t xml:space="preserve">(п. 267 в ред. </w:t>
      </w:r>
      <w:hyperlink w:history="0" r:id="rId41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pPr>
        <w:pStyle w:val="0"/>
        <w:spacing w:before="200" w:line-rule="auto"/>
        <w:ind w:firstLine="540"/>
        <w:jc w:val="both"/>
      </w:pPr>
      <w:r>
        <w:rPr>
          <w:sz w:val="20"/>
        </w:rPr>
        <w:t xml:space="preserve">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pPr>
        <w:pStyle w:val="0"/>
        <w:spacing w:before="200" w:line-rule="auto"/>
        <w:ind w:firstLine="540"/>
        <w:jc w:val="both"/>
      </w:pPr>
      <w:r>
        <w:rPr>
          <w:sz w:val="20"/>
        </w:rPr>
        <w:t xml:space="preserve">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spacing w:before="200" w:line-rule="auto"/>
        <w:ind w:firstLine="540"/>
        <w:jc w:val="both"/>
      </w:pPr>
      <w:r>
        <w:rPr>
          <w:sz w:val="20"/>
        </w:rPr>
        <w:t xml:space="preserve">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pPr>
        <w:pStyle w:val="0"/>
        <w:spacing w:before="200" w:line-rule="auto"/>
        <w:ind w:firstLine="540"/>
        <w:jc w:val="both"/>
      </w:pPr>
      <w:r>
        <w:rPr>
          <w:sz w:val="20"/>
        </w:rPr>
        <w:t xml:space="preserve">4)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0"/>
        </w:rPr>
        <w:t xml:space="preserve">(п. 268 в ред. </w:t>
      </w:r>
      <w:hyperlink w:history="0" r:id="rId42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269. Страховая медицинская организация на основании информации, полученной в соответствии с пунктом 263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pPr>
        <w:pStyle w:val="0"/>
        <w:jc w:val="both"/>
      </w:pPr>
      <w:r>
        <w:rPr>
          <w:sz w:val="20"/>
        </w:rPr>
        <w:t xml:space="preserve">(п. 269 в ред. </w:t>
      </w:r>
      <w:hyperlink w:history="0" r:id="rId4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pPr>
        <w:pStyle w:val="0"/>
        <w:jc w:val="both"/>
      </w:pPr>
      <w:r>
        <w:rPr>
          <w:sz w:val="20"/>
        </w:rPr>
        <w:t xml:space="preserve">(п. 270 в ред. </w:t>
      </w:r>
      <w:hyperlink w:history="0" r:id="rId4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pPr>
        <w:pStyle w:val="0"/>
        <w:jc w:val="both"/>
      </w:pPr>
      <w:r>
        <w:rPr>
          <w:sz w:val="20"/>
        </w:rPr>
        <w:t xml:space="preserve">(п. 271 в ред. </w:t>
      </w:r>
      <w:hyperlink w:history="0" r:id="rId4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pPr>
        <w:pStyle w:val="0"/>
        <w:spacing w:before="200" w:line-rule="auto"/>
        <w:ind w:firstLine="540"/>
        <w:jc w:val="both"/>
      </w:pPr>
      <w:r>
        <w:rPr>
          <w:sz w:val="20"/>
        </w:rPr>
        <w:t xml:space="preserve">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pPr>
        <w:pStyle w:val="0"/>
        <w:spacing w:before="200" w:line-rule="auto"/>
        <w:ind w:firstLine="540"/>
        <w:jc w:val="both"/>
      </w:pPr>
      <w:r>
        <w:rPr>
          <w:sz w:val="20"/>
        </w:rPr>
        <w:t xml:space="preserve">2) о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0"/>
        </w:rPr>
        <w:t xml:space="preserve">(п. 272 в ред. </w:t>
      </w:r>
      <w:hyperlink w:history="0" r:id="rId42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w:history="0" r:id="rId425" w:tooltip="Приказ ФФОМС от 31.12.2013 N 294 (ред. от 09.04.2018) &quot;Об утверждении формы отчетности&quot; (вместе с &quot;Порядком предоставления отчетной формы &quot;Отчет об информационном сопровождении застрахованных лиц при организации оказания им медицинской помощи&quot;) {КонсультантПлюс}">
        <w:r>
          <w:rPr>
            <w:sz w:val="20"/>
            <w:color w:val="0000ff"/>
          </w:rPr>
          <w:t xml:space="preserve">форме</w:t>
        </w:r>
      </w:hyperlink>
      <w:r>
        <w:rPr>
          <w:sz w:val="20"/>
        </w:rPr>
        <w:t xml:space="preserve">, устанавливаемой Федеральным фондом в соответствии с </w:t>
      </w:r>
      <w:hyperlink w:history="0" r:id="rId42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6.1 части 8 статьи 33</w:t>
        </w:r>
      </w:hyperlink>
      <w:r>
        <w:rPr>
          <w:sz w:val="20"/>
        </w:rPr>
        <w:t xml:space="preserve"> Федерального закона.</w:t>
      </w:r>
    </w:p>
    <w:p>
      <w:pPr>
        <w:pStyle w:val="0"/>
        <w:jc w:val="both"/>
      </w:pPr>
      <w:r>
        <w:rPr>
          <w:sz w:val="20"/>
        </w:rPr>
        <w:t xml:space="preserve">(п. 273 в ред. </w:t>
      </w:r>
      <w:hyperlink w:history="0" r:id="rId42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42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 статьи 44</w:t>
        </w:r>
      </w:hyperlink>
      <w:r>
        <w:rPr>
          <w:sz w:val="20"/>
        </w:rPr>
        <w:t xml:space="preserve"> Федерального закона.</w:t>
      </w:r>
    </w:p>
    <w:p>
      <w:pPr>
        <w:pStyle w:val="0"/>
        <w:jc w:val="both"/>
      </w:pPr>
      <w:r>
        <w:rPr>
          <w:sz w:val="20"/>
        </w:rPr>
        <w:t xml:space="preserve">(п. 274 в ред. </w:t>
      </w:r>
      <w:hyperlink w:history="0" r:id="rId42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275. Страховая медицинская организация осуществляет досудебную защиту прав застрахованного лица.</w:t>
      </w:r>
    </w:p>
    <w:p>
      <w:pPr>
        <w:pStyle w:val="0"/>
        <w:spacing w:before="200" w:line-rule="auto"/>
        <w:ind w:firstLine="540"/>
        <w:jc w:val="both"/>
      </w:pPr>
      <w:r>
        <w:rPr>
          <w:sz w:val="20"/>
        </w:rP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w:history="0" r:id="rId43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 N 59-ФЗ "О порядке рассмотрения обращений граждан Российской Федерации" &lt;21&gt;.</w:t>
      </w:r>
    </w:p>
    <w:p>
      <w:pPr>
        <w:pStyle w:val="0"/>
        <w:jc w:val="both"/>
      </w:pPr>
      <w:r>
        <w:rPr>
          <w:sz w:val="20"/>
        </w:rPr>
        <w:t xml:space="preserve">(п. 275 в ред. </w:t>
      </w:r>
      <w:hyperlink w:history="0" r:id="rId43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Собрание законодательства Российской Федерации, 2006, N 19, ст. 2060; 2018, N 53, ст. 8454.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1801" w:name="P1801"/>
    <w:bookmarkEnd w:id="1801"/>
    <w:p>
      <w:pPr>
        <w:pStyle w:val="2"/>
        <w:jc w:val="center"/>
      </w:pPr>
      <w:r>
        <w:rPr>
          <w:sz w:val="20"/>
        </w:rPr>
        <w:t xml:space="preserve">ПОЛОЖЕНИЕ</w:t>
      </w:r>
    </w:p>
    <w:p>
      <w:pPr>
        <w:pStyle w:val="2"/>
        <w:jc w:val="center"/>
      </w:pPr>
      <w:r>
        <w:rPr>
          <w:sz w:val="20"/>
        </w:rPr>
        <w:t xml:space="preserve">О ДЕЯТЕЛЬНОСТИ КОМИССИИ ПО РАЗРАБОТКЕ ТЕРРИТОРИАЛЬНОЙ</w:t>
      </w:r>
    </w:p>
    <w:p>
      <w:pPr>
        <w:pStyle w:val="2"/>
        <w:jc w:val="center"/>
      </w:pPr>
      <w:r>
        <w:rPr>
          <w:sz w:val="20"/>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26.03.2021 </w:t>
            </w:r>
            <w:hyperlink w:history="0" r:id="rId43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13.12.2022 </w:t>
            </w:r>
            <w:hyperlink w:history="0" r:id="rId43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pPr>
        <w:pStyle w:val="0"/>
        <w:spacing w:before="200" w:line-rule="auto"/>
        <w:ind w:firstLine="540"/>
        <w:jc w:val="both"/>
      </w:pPr>
      <w:r>
        <w:rPr>
          <w:sz w:val="20"/>
        </w:rPr>
        <w:t xml:space="preserve">2. Комиссия в своей деятельности руководствуется </w:t>
      </w:r>
      <w:hyperlink w:history="0" r:id="rId4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pPr>
        <w:pStyle w:val="0"/>
        <w:spacing w:before="200" w:line-rule="auto"/>
        <w:ind w:firstLine="540"/>
        <w:jc w:val="both"/>
      </w:pPr>
      <w:r>
        <w:rPr>
          <w:sz w:val="20"/>
        </w:rPr>
        <w:t xml:space="preserve">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spacing w:before="200" w:line-rule="auto"/>
        <w:ind w:firstLine="540"/>
        <w:jc w:val="both"/>
      </w:pPr>
      <w:r>
        <w:rPr>
          <w:sz w:val="20"/>
        </w:rPr>
        <w:t xml:space="preserve">4. Комиссия:</w:t>
      </w:r>
    </w:p>
    <w:p>
      <w:pPr>
        <w:pStyle w:val="0"/>
        <w:spacing w:before="200" w:line-rule="auto"/>
        <w:ind w:firstLine="540"/>
        <w:jc w:val="both"/>
      </w:pPr>
      <w:r>
        <w:rPr>
          <w:sz w:val="20"/>
        </w:rPr>
        <w:t xml:space="preserve">1) разрабатывает проект территориальной программы;</w:t>
      </w:r>
    </w:p>
    <w:p>
      <w:pPr>
        <w:pStyle w:val="0"/>
        <w:spacing w:before="200" w:line-rule="auto"/>
        <w:ind w:firstLine="540"/>
        <w:jc w:val="both"/>
      </w:pPr>
      <w:r>
        <w:rPr>
          <w:sz w:val="20"/>
        </w:rPr>
        <w:t xml:space="preserve">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pPr>
        <w:pStyle w:val="0"/>
        <w:spacing w:before="200" w:line-rule="auto"/>
        <w:ind w:firstLine="540"/>
        <w:jc w:val="both"/>
      </w:pPr>
      <w:r>
        <w:rPr>
          <w:sz w:val="20"/>
        </w:rPr>
        <w:t xml:space="preserve">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0"/>
        </w:rPr>
        <w:t xml:space="preserve">(пп. 3 в ред. </w:t>
      </w:r>
      <w:hyperlink w:history="0" r:id="rId43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36"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Приказ</w:t>
        </w:r>
      </w:hyperlink>
      <w:r>
        <w:rPr>
          <w:sz w:val="20"/>
        </w:rP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pPr>
        <w:pStyle w:val="0"/>
        <w:jc w:val="both"/>
      </w:pPr>
      <w:r>
        <w:rPr>
          <w:sz w:val="20"/>
        </w:rPr>
        <w:t xml:space="preserve">(сноска введена </w:t>
      </w:r>
      <w:hyperlink w:history="0" r:id="rId43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ind w:firstLine="540"/>
        <w:jc w:val="both"/>
      </w:pPr>
      <w:r>
        <w:rPr>
          <w:sz w:val="20"/>
        </w:rPr>
      </w:r>
    </w:p>
    <w:p>
      <w:pPr>
        <w:pStyle w:val="0"/>
        <w:ind w:firstLine="540"/>
        <w:jc w:val="both"/>
      </w:pPr>
      <w:r>
        <w:rPr>
          <w:sz w:val="20"/>
        </w:rPr>
        <w:t xml:space="preserve">4) устанавливает тарифы на оказание медицинской помощи и формирует тарифное соглашение в соответствии с </w:t>
      </w:r>
      <w:hyperlink w:history="0" r:id="rId438" w:tooltip="Приказ Минздрава России от 29.12.2020 N 1397н (ред. от 14.01.2022) &quot;Об утверждении Требований к структуре и содержанию тарифного соглашения&quot; (Зарегистрировано в Минюсте России 31.12.2020 N 62007) {КонсультантПлюс}">
        <w:r>
          <w:rPr>
            <w:sz w:val="20"/>
            <w:color w:val="0000ff"/>
          </w:rPr>
          <w:t xml:space="preserve">требованиями</w:t>
        </w:r>
      </w:hyperlink>
      <w:r>
        <w:rPr>
          <w:sz w:val="20"/>
        </w:rPr>
        <w:t xml:space="preserve"> к структуре и содержанию тарифного соглашения, установленных Федеральным фондом в соответствии с </w:t>
      </w:r>
      <w:hyperlink w:history="0" r:id="rId43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2 статьи 30</w:t>
        </w:r>
      </w:hyperlink>
      <w:r>
        <w:rPr>
          <w:sz w:val="20"/>
        </w:rPr>
        <w:t xml:space="preserve"> Федерального закона;</w:t>
      </w:r>
    </w:p>
    <w:p>
      <w:pPr>
        <w:pStyle w:val="0"/>
        <w:jc w:val="both"/>
      </w:pPr>
      <w:r>
        <w:rPr>
          <w:sz w:val="20"/>
        </w:rPr>
        <w:t xml:space="preserve">(в ред. </w:t>
      </w:r>
      <w:hyperlink w:history="0" r:id="rId4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pPr>
        <w:pStyle w:val="0"/>
        <w:spacing w:before="200" w:line-rule="auto"/>
        <w:ind w:firstLine="540"/>
        <w:jc w:val="both"/>
      </w:pPr>
      <w:r>
        <w:rPr>
          <w:sz w:val="20"/>
        </w:rPr>
        <w:t xml:space="preserve">6) определяет порядок представления информации членами Комиссии.</w:t>
      </w:r>
    </w:p>
    <w:p>
      <w:pPr>
        <w:pStyle w:val="0"/>
        <w:spacing w:before="200" w:line-rule="auto"/>
        <w:ind w:firstLine="540"/>
        <w:jc w:val="both"/>
      </w:pPr>
      <w:r>
        <w:rPr>
          <w:sz w:val="20"/>
        </w:rPr>
        <w:t xml:space="preserve">5. В целях разработки проекта территориальной программы Комиссия на заседаниях:</w:t>
      </w:r>
    </w:p>
    <w:p>
      <w:pPr>
        <w:pStyle w:val="0"/>
        <w:spacing w:before="200" w:line-rule="auto"/>
        <w:ind w:firstLine="540"/>
        <w:jc w:val="both"/>
      </w:pPr>
      <w:r>
        <w:rPr>
          <w:sz w:val="20"/>
        </w:rPr>
        <w:t xml:space="preserve">1) рассматривает информацию:</w:t>
      </w:r>
    </w:p>
    <w:p>
      <w:pPr>
        <w:pStyle w:val="0"/>
        <w:spacing w:before="200" w:line-rule="auto"/>
        <w:ind w:firstLine="540"/>
        <w:jc w:val="both"/>
      </w:pPr>
      <w:r>
        <w:rPr>
          <w:sz w:val="20"/>
        </w:rPr>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pPr>
        <w:pStyle w:val="0"/>
        <w:spacing w:before="200" w:line-rule="auto"/>
        <w:ind w:firstLine="540"/>
        <w:jc w:val="both"/>
      </w:pPr>
      <w:r>
        <w:rPr>
          <w:sz w:val="20"/>
        </w:rP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pPr>
        <w:pStyle w:val="0"/>
        <w:spacing w:before="200" w:line-rule="auto"/>
        <w:ind w:firstLine="540"/>
        <w:jc w:val="both"/>
      </w:pPr>
      <w:r>
        <w:rPr>
          <w:sz w:val="20"/>
        </w:rPr>
        <w:t xml:space="preserve">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pPr>
        <w:pStyle w:val="0"/>
        <w:spacing w:before="200" w:line-rule="auto"/>
        <w:ind w:firstLine="540"/>
        <w:jc w:val="both"/>
      </w:pPr>
      <w:r>
        <w:rPr>
          <w:sz w:val="20"/>
        </w:rPr>
        <w:t xml:space="preserve">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pPr>
        <w:pStyle w:val="0"/>
        <w:spacing w:before="200" w:line-rule="auto"/>
        <w:ind w:firstLine="540"/>
        <w:jc w:val="both"/>
      </w:pPr>
      <w:r>
        <w:rPr>
          <w:sz w:val="20"/>
        </w:rPr>
        <w:t xml:space="preserve">целевым значениям критериев доступности и качества медицинской помощи;</w:t>
      </w:r>
    </w:p>
    <w:p>
      <w:pPr>
        <w:pStyle w:val="0"/>
        <w:spacing w:before="200" w:line-rule="auto"/>
        <w:ind w:firstLine="540"/>
        <w:jc w:val="both"/>
      </w:pPr>
      <w:r>
        <w:rPr>
          <w:sz w:val="20"/>
        </w:rPr>
        <w:t xml:space="preserve">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pPr>
        <w:pStyle w:val="0"/>
        <w:spacing w:before="200" w:line-rule="auto"/>
        <w:ind w:firstLine="540"/>
        <w:jc w:val="both"/>
      </w:pPr>
      <w:r>
        <w:rPr>
          <w:sz w:val="20"/>
        </w:rPr>
        <w:t xml:space="preserve">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pPr>
        <w:pStyle w:val="0"/>
        <w:spacing w:before="200" w:line-rule="auto"/>
        <w:ind w:firstLine="540"/>
        <w:jc w:val="both"/>
      </w:pPr>
      <w:r>
        <w:rPr>
          <w:sz w:val="20"/>
        </w:rPr>
        <w:t xml:space="preserve">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pPr>
        <w:pStyle w:val="0"/>
        <w:spacing w:before="200" w:line-rule="auto"/>
        <w:ind w:firstLine="540"/>
        <w:jc w:val="both"/>
      </w:pPr>
      <w:r>
        <w:rPr>
          <w:sz w:val="20"/>
        </w:rPr>
        <w:t xml:space="preserve">6. При разработке проекта территориальной программы Комиссией учитываются </w:t>
      </w:r>
      <w:hyperlink w:history="0" r:id="rId4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4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w:t>
      </w:r>
      <w:hyperlink w:history="0" r:id="rId4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pPr>
        <w:pStyle w:val="0"/>
        <w:spacing w:before="200" w:line-rule="auto"/>
        <w:ind w:firstLine="540"/>
        <w:jc w:val="both"/>
      </w:pPr>
      <w:r>
        <w:rPr>
          <w:sz w:val="20"/>
        </w:rPr>
        <w:t xml:space="preserve">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pPr>
        <w:pStyle w:val="0"/>
        <w:spacing w:before="200" w:line-rule="auto"/>
        <w:ind w:firstLine="540"/>
        <w:jc w:val="both"/>
      </w:pPr>
      <w:r>
        <w:rPr>
          <w:sz w:val="20"/>
        </w:rPr>
        <w:t xml:space="preserve">8. Распределение и перераспределение объемов медицинской помощи осуществляется:</w:t>
      </w:r>
    </w:p>
    <w:p>
      <w:pPr>
        <w:pStyle w:val="0"/>
        <w:spacing w:before="200" w:line-rule="auto"/>
        <w:ind w:firstLine="540"/>
        <w:jc w:val="both"/>
      </w:pPr>
      <w:r>
        <w:rPr>
          <w:sz w:val="20"/>
        </w:rPr>
        <w:t xml:space="preserve">1) по видам и условиям предоставления медицинской помощи, а также применяемым способам оплаты медицинской помощи;</w:t>
      </w:r>
    </w:p>
    <w:p>
      <w:pPr>
        <w:pStyle w:val="0"/>
        <w:spacing w:before="200" w:line-rule="auto"/>
        <w:ind w:firstLine="540"/>
        <w:jc w:val="both"/>
      </w:pPr>
      <w:r>
        <w:rPr>
          <w:sz w:val="20"/>
        </w:rPr>
        <w:t xml:space="preserve">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pPr>
        <w:pStyle w:val="0"/>
        <w:spacing w:before="200" w:line-rule="auto"/>
        <w:ind w:firstLine="540"/>
        <w:jc w:val="both"/>
      </w:pPr>
      <w:r>
        <w:rPr>
          <w:sz w:val="20"/>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00" w:line-rule="auto"/>
        <w:ind w:firstLine="540"/>
        <w:jc w:val="both"/>
      </w:pPr>
      <w:r>
        <w:rPr>
          <w:sz w:val="20"/>
        </w:rPr>
        <w:t xml:space="preserve">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0"/>
        </w:rPr>
        <w:t xml:space="preserve">(в ред. Приказов Минздрава России от 26.03.2021 </w:t>
      </w:r>
      <w:hyperlink w:history="0" r:id="rId44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rPr>
        <w:t xml:space="preserve">, от 13.12.2022 </w:t>
      </w:r>
      <w:hyperlink w:history="0" r:id="rId44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rPr>
        <w:t xml:space="preserve">)</w:t>
      </w:r>
    </w:p>
    <w:p>
      <w:pPr>
        <w:pStyle w:val="0"/>
        <w:spacing w:before="200" w:line-rule="auto"/>
        <w:ind w:firstLine="540"/>
        <w:jc w:val="both"/>
      </w:pPr>
      <w:r>
        <w:rPr>
          <w:sz w:val="20"/>
        </w:rPr>
        <w:t xml:space="preserve">8.1. Распределение и перераспределение объемов финансового обеспечения медицинской помощи осуществляется:</w:t>
      </w:r>
    </w:p>
    <w:p>
      <w:pPr>
        <w:pStyle w:val="0"/>
        <w:spacing w:before="200" w:line-rule="auto"/>
        <w:ind w:firstLine="540"/>
        <w:jc w:val="both"/>
      </w:pPr>
      <w:r>
        <w:rPr>
          <w:sz w:val="20"/>
        </w:rPr>
        <w:t xml:space="preserve">1) по видам и условиям предоставления медицинской помощи, а также применяемым способам оплаты медицинской помощи;</w:t>
      </w:r>
    </w:p>
    <w:p>
      <w:pPr>
        <w:pStyle w:val="0"/>
        <w:spacing w:before="200" w:line-rule="auto"/>
        <w:ind w:firstLine="540"/>
        <w:jc w:val="both"/>
      </w:pPr>
      <w:r>
        <w:rPr>
          <w:sz w:val="20"/>
        </w:rPr>
        <w:t xml:space="preserve">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pPr>
        <w:pStyle w:val="0"/>
        <w:spacing w:before="200" w:line-rule="auto"/>
        <w:ind w:firstLine="540"/>
        <w:jc w:val="both"/>
      </w:pPr>
      <w:r>
        <w:rPr>
          <w:sz w:val="20"/>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00" w:line-rule="auto"/>
        <w:ind w:firstLine="540"/>
        <w:jc w:val="both"/>
      </w:pPr>
      <w:r>
        <w:rPr>
          <w:sz w:val="20"/>
        </w:rPr>
        <w:t xml:space="preserve">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pPr>
        <w:pStyle w:val="0"/>
        <w:jc w:val="both"/>
      </w:pPr>
      <w:r>
        <w:rPr>
          <w:sz w:val="20"/>
        </w:rPr>
        <w:t xml:space="preserve">(в ред. </w:t>
      </w:r>
      <w:hyperlink w:history="0" r:id="rId44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t xml:space="preserve">(п. 8.1 введен </w:t>
      </w:r>
      <w:hyperlink w:history="0" r:id="rId447"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rPr>
        <w:t xml:space="preserve"> Минздрава России от 26.03.2021 N 254н)</w:t>
      </w:r>
    </w:p>
    <w:p>
      <w:pPr>
        <w:pStyle w:val="0"/>
        <w:spacing w:before="200" w:line-rule="auto"/>
        <w:ind w:firstLine="540"/>
        <w:jc w:val="both"/>
      </w:pPr>
      <w:r>
        <w:rPr>
          <w:sz w:val="20"/>
        </w:rPr>
        <w:t xml:space="preserve">9. При распределении и перераспределении объемов медицинской помощи учитываются:</w:t>
      </w:r>
    </w:p>
    <w:p>
      <w:pPr>
        <w:pStyle w:val="0"/>
        <w:jc w:val="both"/>
      </w:pPr>
      <w:r>
        <w:rPr>
          <w:sz w:val="20"/>
        </w:rPr>
        <w:t xml:space="preserve">(в ред. </w:t>
      </w:r>
      <w:hyperlink w:history="0" r:id="rId448"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pPr>
        <w:pStyle w:val="0"/>
        <w:spacing w:before="200" w:line-rule="auto"/>
        <w:ind w:firstLine="540"/>
        <w:jc w:val="both"/>
      </w:pPr>
      <w:r>
        <w:rPr>
          <w:sz w:val="20"/>
        </w:rPr>
        <w:t xml:space="preserve">2) сведения медицинских организаций, представленные при подаче уведомления об участии в сфере обязательного медицинского страхования;</w:t>
      </w:r>
    </w:p>
    <w:p>
      <w:pPr>
        <w:pStyle w:val="0"/>
        <w:spacing w:before="200" w:line-rule="auto"/>
        <w:ind w:firstLine="540"/>
        <w:jc w:val="both"/>
      </w:pPr>
      <w:r>
        <w:rPr>
          <w:sz w:val="20"/>
        </w:rPr>
        <w:t xml:space="preserve">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pPr>
        <w:pStyle w:val="0"/>
        <w:spacing w:before="200" w:line-rule="auto"/>
        <w:ind w:firstLine="540"/>
        <w:jc w:val="both"/>
      </w:pPr>
      <w:r>
        <w:rPr>
          <w:sz w:val="20"/>
        </w:rPr>
        <w:t xml:space="preserve">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pPr>
        <w:pStyle w:val="0"/>
        <w:spacing w:before="200" w:line-rule="auto"/>
        <w:ind w:firstLine="540"/>
        <w:jc w:val="both"/>
      </w:pPr>
      <w:r>
        <w:rPr>
          <w:sz w:val="20"/>
        </w:rPr>
        <w:t xml:space="preserve">5) соответствие деятельности медицинских организаций требованиям порядков оказания медицинской помощи;</w:t>
      </w:r>
    </w:p>
    <w:p>
      <w:pPr>
        <w:pStyle w:val="0"/>
        <w:spacing w:before="200" w:line-rule="auto"/>
        <w:ind w:firstLine="540"/>
        <w:jc w:val="both"/>
      </w:pPr>
      <w:r>
        <w:rPr>
          <w:sz w:val="20"/>
        </w:rPr>
        <w:t xml:space="preserve">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0"/>
        </w:rPr>
        <w:t xml:space="preserve">(пп. 6 в ред. </w:t>
      </w:r>
      <w:hyperlink w:history="0" r:id="rId44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pPr>
        <w:pStyle w:val="0"/>
        <w:spacing w:before="200" w:line-rule="auto"/>
        <w:ind w:firstLine="540"/>
        <w:jc w:val="both"/>
      </w:pPr>
      <w:r>
        <w:rPr>
          <w:sz w:val="20"/>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history="0" w:anchor="P629" w:tooltip="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lt;9&gt;.">
        <w:r>
          <w:rPr>
            <w:sz w:val="20"/>
            <w:color w:val="0000ff"/>
          </w:rPr>
          <w:t xml:space="preserve">подпунктом 18 пункта 105</w:t>
        </w:r>
      </w:hyperlink>
      <w:r>
        <w:rPr>
          <w:sz w:val="20"/>
        </w:rP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pPr>
        <w:pStyle w:val="0"/>
        <w:jc w:val="both"/>
      </w:pPr>
      <w:r>
        <w:rPr>
          <w:sz w:val="20"/>
        </w:rPr>
        <w:t xml:space="preserve">(в ред. </w:t>
      </w:r>
      <w:hyperlink w:history="0" r:id="rId45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pPr>
        <w:pStyle w:val="0"/>
        <w:jc w:val="both"/>
      </w:pPr>
      <w:r>
        <w:rPr>
          <w:sz w:val="20"/>
        </w:rPr>
        <w:t xml:space="preserve">(в ред. </w:t>
      </w:r>
      <w:hyperlink w:history="0" r:id="rId45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территориальным фондом:</w:t>
      </w:r>
    </w:p>
    <w:p>
      <w:pPr>
        <w:pStyle w:val="0"/>
        <w:spacing w:before="200" w:line-rule="auto"/>
        <w:ind w:firstLine="540"/>
        <w:jc w:val="both"/>
      </w:pPr>
      <w:r>
        <w:rPr>
          <w:sz w:val="20"/>
        </w:rPr>
        <w:t xml:space="preserve">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pPr>
        <w:pStyle w:val="0"/>
        <w:spacing w:before="200" w:line-rule="auto"/>
        <w:ind w:firstLine="540"/>
        <w:jc w:val="both"/>
      </w:pPr>
      <w:r>
        <w:rPr>
          <w:sz w:val="20"/>
        </w:rPr>
        <w:t xml:space="preserve">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pPr>
        <w:pStyle w:val="0"/>
        <w:spacing w:before="200" w:line-rule="auto"/>
        <w:ind w:firstLine="540"/>
        <w:jc w:val="both"/>
      </w:pPr>
      <w:r>
        <w:rPr>
          <w:sz w:val="20"/>
        </w:rPr>
        <w:t xml:space="preserve">абзац утратил силу. - </w:t>
      </w:r>
      <w:hyperlink w:history="0" r:id="rId45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перечень медицинских организаций, включенных в реестр медицинских организаций на плановый год;</w:t>
      </w:r>
    </w:p>
    <w:p>
      <w:pPr>
        <w:pStyle w:val="0"/>
        <w:spacing w:before="200" w:line-rule="auto"/>
        <w:ind w:firstLine="540"/>
        <w:jc w:val="both"/>
      </w:pPr>
      <w:r>
        <w:rPr>
          <w:sz w:val="20"/>
        </w:rPr>
        <w:t xml:space="preserve">абзацы шестой - восьмой утратили силу. - </w:t>
      </w:r>
      <w:hyperlink w:history="0" r:id="rId45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2) утратил силу. - </w:t>
      </w:r>
      <w:hyperlink w:history="0" r:id="rId45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3) медицинскими организациями:</w:t>
      </w:r>
    </w:p>
    <w:p>
      <w:pPr>
        <w:pStyle w:val="0"/>
        <w:spacing w:before="200" w:line-rule="auto"/>
        <w:ind w:firstLine="540"/>
        <w:jc w:val="both"/>
      </w:pPr>
      <w:r>
        <w:rPr>
          <w:sz w:val="20"/>
        </w:rPr>
        <w:t xml:space="preserve">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pPr>
        <w:pStyle w:val="0"/>
        <w:spacing w:before="200" w:line-rule="auto"/>
        <w:ind w:firstLine="540"/>
        <w:jc w:val="both"/>
      </w:pPr>
      <w:r>
        <w:rPr>
          <w:sz w:val="20"/>
        </w:rPr>
        <w:t xml:space="preserve">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pPr>
        <w:pStyle w:val="0"/>
        <w:spacing w:before="200" w:line-rule="auto"/>
        <w:ind w:firstLine="540"/>
        <w:jc w:val="both"/>
      </w:pPr>
      <w:r>
        <w:rPr>
          <w:sz w:val="20"/>
        </w:rPr>
        <w:t xml:space="preserve">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pPr>
        <w:pStyle w:val="0"/>
        <w:jc w:val="both"/>
      </w:pPr>
      <w:r>
        <w:rPr>
          <w:sz w:val="20"/>
        </w:rPr>
        <w:t xml:space="preserve">(в ред. </w:t>
      </w:r>
      <w:hyperlink w:history="0" r:id="rId45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pPr>
        <w:pStyle w:val="0"/>
        <w:jc w:val="both"/>
      </w:pPr>
      <w:r>
        <w:rPr>
          <w:sz w:val="20"/>
        </w:rPr>
        <w:t xml:space="preserve">(в ред. </w:t>
      </w:r>
      <w:hyperlink w:history="0" r:id="rId4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pPr>
        <w:pStyle w:val="0"/>
        <w:spacing w:before="200" w:line-rule="auto"/>
        <w:ind w:firstLine="540"/>
        <w:jc w:val="both"/>
      </w:pPr>
      <w:r>
        <w:rPr>
          <w:sz w:val="20"/>
        </w:rPr>
        <w:t xml:space="preserve">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pPr>
        <w:pStyle w:val="0"/>
        <w:spacing w:before="200" w:line-rule="auto"/>
        <w:ind w:firstLine="540"/>
        <w:jc w:val="both"/>
      </w:pPr>
      <w:r>
        <w:rPr>
          <w:sz w:val="20"/>
        </w:rPr>
        <w:t xml:space="preserve">11. Распределение объемов медицинской помощи между медицинскими организациями осуществляется Комиссией по следующим критериям:</w:t>
      </w:r>
    </w:p>
    <w:p>
      <w:pPr>
        <w:pStyle w:val="0"/>
        <w:spacing w:before="200" w:line-rule="auto"/>
        <w:ind w:firstLine="540"/>
        <w:jc w:val="both"/>
      </w:pPr>
      <w:r>
        <w:rPr>
          <w:sz w:val="20"/>
        </w:rPr>
        <w:t xml:space="preserve">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pPr>
        <w:pStyle w:val="0"/>
        <w:spacing w:before="200" w:line-rule="auto"/>
        <w:ind w:firstLine="540"/>
        <w:jc w:val="both"/>
      </w:pPr>
      <w:r>
        <w:rPr>
          <w:sz w:val="20"/>
        </w:rPr>
        <w:t xml:space="preserve">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pPr>
        <w:pStyle w:val="0"/>
        <w:spacing w:before="200" w:line-rule="auto"/>
        <w:ind w:firstLine="540"/>
        <w:jc w:val="both"/>
      </w:pPr>
      <w:r>
        <w:rPr>
          <w:sz w:val="20"/>
        </w:rPr>
        <w:t xml:space="preserve">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pPr>
        <w:pStyle w:val="0"/>
        <w:spacing w:before="200" w:line-rule="auto"/>
        <w:ind w:firstLine="540"/>
        <w:jc w:val="both"/>
      </w:pPr>
      <w:r>
        <w:rPr>
          <w:sz w:val="20"/>
        </w:rPr>
        <w:t xml:space="preserve">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pPr>
        <w:pStyle w:val="0"/>
        <w:spacing w:before="200" w:line-rule="auto"/>
        <w:ind w:firstLine="540"/>
        <w:jc w:val="both"/>
      </w:pPr>
      <w:r>
        <w:rPr>
          <w:sz w:val="20"/>
        </w:rPr>
        <w:t xml:space="preserve">5) необходимость и возможность внедрения новых медицинских услуг или технологий;</w:t>
      </w:r>
    </w:p>
    <w:p>
      <w:pPr>
        <w:pStyle w:val="0"/>
        <w:spacing w:before="200" w:line-rule="auto"/>
        <w:ind w:firstLine="540"/>
        <w:jc w:val="both"/>
      </w:pPr>
      <w:r>
        <w:rPr>
          <w:sz w:val="20"/>
        </w:rPr>
        <w:t xml:space="preserve">6) наличие ресурсного, в том числе кадрового, обеспечения планируемых объемов предоставления медицинской помощи;</w:t>
      </w:r>
    </w:p>
    <w:p>
      <w:pPr>
        <w:pStyle w:val="0"/>
        <w:spacing w:before="200" w:line-rule="auto"/>
        <w:ind w:firstLine="540"/>
        <w:jc w:val="both"/>
      </w:pPr>
      <w:r>
        <w:rPr>
          <w:sz w:val="20"/>
        </w:rPr>
        <w:t xml:space="preserve">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pPr>
        <w:pStyle w:val="0"/>
        <w:spacing w:before="200" w:line-rule="auto"/>
        <w:ind w:firstLine="540"/>
        <w:jc w:val="both"/>
      </w:pPr>
      <w:r>
        <w:rPr>
          <w:sz w:val="20"/>
        </w:rPr>
        <w:t xml:space="preserve">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0"/>
        </w:rPr>
        <w:t xml:space="preserve">(пп. 8 введен </w:t>
      </w:r>
      <w:hyperlink w:history="0" r:id="rId45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При распределении объемов медицинской помощи между медицинскими организациями критерии рассматриваются Комиссией комплексно.</w:t>
      </w:r>
    </w:p>
    <w:p>
      <w:pPr>
        <w:pStyle w:val="0"/>
        <w:jc w:val="both"/>
      </w:pPr>
      <w:r>
        <w:rPr>
          <w:sz w:val="20"/>
        </w:rPr>
        <w:t xml:space="preserve">(в ред. </w:t>
      </w:r>
      <w:hyperlink w:history="0" r:id="rId458"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jc w:val="both"/>
      </w:pPr>
      <w:r>
        <w:rPr>
          <w:sz w:val="20"/>
        </w:rPr>
        <w:t xml:space="preserve">(в ред. </w:t>
      </w:r>
      <w:hyperlink w:history="0" r:id="rId459"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13. Для разработки проекта тарифного соглашения создается рабочая группа по тарифам на оплату медицинской помощи.</w:t>
      </w:r>
    </w:p>
    <w:p>
      <w:pPr>
        <w:pStyle w:val="0"/>
        <w:spacing w:before="200" w:line-rule="auto"/>
        <w:ind w:firstLine="540"/>
        <w:jc w:val="both"/>
      </w:pPr>
      <w:r>
        <w:rPr>
          <w:sz w:val="20"/>
        </w:rPr>
        <w:t xml:space="preserve">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На основании представленных данных рабочая группа:</w:t>
      </w:r>
    </w:p>
    <w:p>
      <w:pPr>
        <w:pStyle w:val="0"/>
        <w:spacing w:before="200" w:line-rule="auto"/>
        <w:ind w:firstLine="540"/>
        <w:jc w:val="both"/>
      </w:pPr>
      <w:r>
        <w:rPr>
          <w:sz w:val="20"/>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w:history="0" r:id="rId46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2 статьи 30</w:t>
        </w:r>
      </w:hyperlink>
      <w:r>
        <w:rPr>
          <w:sz w:val="20"/>
        </w:rPr>
        <w:t xml:space="preserve"> Федерального закона;</w:t>
      </w:r>
    </w:p>
    <w:p>
      <w:pPr>
        <w:pStyle w:val="0"/>
        <w:spacing w:before="200" w:line-rule="auto"/>
        <w:ind w:firstLine="540"/>
        <w:jc w:val="both"/>
      </w:pPr>
      <w:r>
        <w:rPr>
          <w:sz w:val="20"/>
        </w:rPr>
        <w:t xml:space="preserve">2) в срок до 20 декабря текущего года готовит проект тарифного соглашения;</w:t>
      </w:r>
    </w:p>
    <w:p>
      <w:pPr>
        <w:pStyle w:val="0"/>
        <w:spacing w:before="200" w:line-rule="auto"/>
        <w:ind w:firstLine="540"/>
        <w:jc w:val="both"/>
      </w:pPr>
      <w:r>
        <w:rPr>
          <w:sz w:val="20"/>
        </w:rPr>
        <w:t xml:space="preserve">3) в срок до 25 декабря текущего года направляет для рассмотрения проект тарифного соглашения членам Комиссии;</w:t>
      </w:r>
    </w:p>
    <w:p>
      <w:pPr>
        <w:pStyle w:val="0"/>
        <w:spacing w:before="200" w:line-rule="auto"/>
        <w:ind w:firstLine="540"/>
        <w:jc w:val="both"/>
      </w:pPr>
      <w:r>
        <w:rPr>
          <w:sz w:val="20"/>
        </w:rPr>
        <w:t xml:space="preserve">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pPr>
        <w:pStyle w:val="0"/>
        <w:jc w:val="both"/>
      </w:pPr>
      <w:r>
        <w:rPr>
          <w:sz w:val="20"/>
        </w:rPr>
        <w:t xml:space="preserve">(пп. 4 введен </w:t>
      </w:r>
      <w:hyperlink w:history="0" r:id="rId46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pPr>
        <w:pStyle w:val="0"/>
        <w:jc w:val="both"/>
      </w:pPr>
      <w:r>
        <w:rPr>
          <w:sz w:val="20"/>
        </w:rPr>
        <w:t xml:space="preserve">(п. 14 в ред. </w:t>
      </w:r>
      <w:hyperlink w:history="0" r:id="rId46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Изменения в состав Комиссии вносятся не реже одного раза в три года.</w:t>
      </w:r>
    </w:p>
    <w:p>
      <w:pPr>
        <w:pStyle w:val="0"/>
        <w:spacing w:before="200" w:line-rule="auto"/>
        <w:ind w:firstLine="540"/>
        <w:jc w:val="both"/>
      </w:pPr>
      <w:r>
        <w:rPr>
          <w:sz w:val="20"/>
        </w:rPr>
        <w:t xml:space="preserve">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pPr>
        <w:pStyle w:val="0"/>
        <w:spacing w:before="200" w:line-rule="auto"/>
        <w:ind w:firstLine="540"/>
        <w:jc w:val="both"/>
      </w:pPr>
      <w:r>
        <w:rPr>
          <w:sz w:val="20"/>
        </w:rPr>
        <w:t xml:space="preserve">18. Заседания Комиссии проводятся по мере необходимости, но не реже одного раза в месяц.</w:t>
      </w:r>
    </w:p>
    <w:p>
      <w:pPr>
        <w:pStyle w:val="0"/>
        <w:spacing w:before="200" w:line-rule="auto"/>
        <w:ind w:firstLine="540"/>
        <w:jc w:val="both"/>
      </w:pPr>
      <w:r>
        <w:rPr>
          <w:sz w:val="20"/>
        </w:rPr>
        <w:t xml:space="preserve">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pPr>
        <w:pStyle w:val="0"/>
        <w:spacing w:before="200" w:line-rule="auto"/>
        <w:ind w:firstLine="540"/>
        <w:jc w:val="both"/>
      </w:pPr>
      <w:r>
        <w:rPr>
          <w:sz w:val="20"/>
        </w:rPr>
        <w:t xml:space="preserve">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1923" w:name="P1923"/>
    <w:bookmarkEnd w:id="1923"/>
    <w:p>
      <w:pPr>
        <w:pStyle w:val="0"/>
        <w:jc w:val="center"/>
      </w:pPr>
      <w:r>
        <w:rPr>
          <w:sz w:val="20"/>
        </w:rPr>
        <w:t xml:space="preserve">Реестр</w:t>
      </w:r>
    </w:p>
    <w:p>
      <w:pPr>
        <w:pStyle w:val="0"/>
        <w:jc w:val="center"/>
      </w:pPr>
      <w:r>
        <w:rPr>
          <w:sz w:val="20"/>
        </w:rPr>
        <w:t xml:space="preserve">страховых медицинских организаций, осуществляющих</w:t>
      </w:r>
    </w:p>
    <w:p>
      <w:pPr>
        <w:pStyle w:val="0"/>
        <w:jc w:val="center"/>
      </w:pPr>
      <w:r>
        <w:rPr>
          <w:sz w:val="20"/>
        </w:rPr>
        <w:t xml:space="preserve">деятельность в сфере обязательного медицинского</w:t>
      </w:r>
    </w:p>
    <w:p>
      <w:pPr>
        <w:pStyle w:val="0"/>
        <w:jc w:val="center"/>
      </w:pPr>
      <w:r>
        <w:rPr>
          <w:sz w:val="20"/>
        </w:rPr>
        <w:t xml:space="preserve">страхования (форма)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87"/>
        <w:gridCol w:w="936"/>
        <w:gridCol w:w="1348"/>
      </w:tblGrid>
      <w:tr>
        <w:tc>
          <w:tcPr>
            <w:tcW w:w="6787" w:type="dxa"/>
          </w:tcPr>
          <w:p>
            <w:pPr>
              <w:pStyle w:val="0"/>
            </w:pPr>
            <w:r>
              <w:rPr>
                <w:sz w:val="20"/>
              </w:rPr>
              <w:t xml:space="preserve">Код субъекта Российской Федерации по </w:t>
            </w:r>
            <w:hyperlink w:history="0" r:id="rId463"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6.05.2022) (коды 01 - 32 ОКАТО) ------------ Недействующая редакция {КонсультантПлюс}">
              <w:r>
                <w:rPr>
                  <w:sz w:val="20"/>
                  <w:color w:val="0000ff"/>
                </w:rPr>
                <w:t xml:space="preserve">ОКАТО</w:t>
              </w:r>
            </w:hyperlink>
            <w:r>
              <w:rPr>
                <w:sz w:val="20"/>
              </w:rPr>
              <w:t xml:space="preserve">,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pPr>
              <w:pStyle w:val="0"/>
              <w:jc w:val="center"/>
            </w:pPr>
            <w:r>
              <w:rPr>
                <w:sz w:val="20"/>
              </w:rPr>
              <w:t xml:space="preserve">1</w:t>
            </w:r>
          </w:p>
        </w:tc>
        <w:tc>
          <w:tcPr>
            <w:tcW w:w="1348" w:type="dxa"/>
          </w:tcPr>
          <w:p>
            <w:pPr>
              <w:pStyle w:val="0"/>
            </w:pPr>
            <w:r>
              <w:rPr>
                <w:sz w:val="20"/>
              </w:rPr>
            </w:r>
          </w:p>
        </w:tc>
      </w:tr>
      <w:tr>
        <w:tc>
          <w:tcPr>
            <w:tcW w:w="6787" w:type="dxa"/>
          </w:tcPr>
          <w:p>
            <w:pPr>
              <w:pStyle w:val="0"/>
            </w:pPr>
            <w:r>
              <w:rPr>
                <w:sz w:val="20"/>
              </w:rPr>
              <w:t xml:space="preserve">Реестровый номер</w:t>
            </w:r>
          </w:p>
        </w:tc>
        <w:tc>
          <w:tcPr>
            <w:tcW w:w="936" w:type="dxa"/>
            <w:vAlign w:val="center"/>
          </w:tcPr>
          <w:p>
            <w:pPr>
              <w:pStyle w:val="0"/>
              <w:jc w:val="center"/>
            </w:pPr>
            <w:r>
              <w:rPr>
                <w:sz w:val="20"/>
              </w:rPr>
              <w:t xml:space="preserve">2</w:t>
            </w:r>
          </w:p>
        </w:tc>
        <w:tc>
          <w:tcPr>
            <w:tcW w:w="1348" w:type="dxa"/>
          </w:tcPr>
          <w:p>
            <w:pPr>
              <w:pStyle w:val="0"/>
            </w:pPr>
            <w:r>
              <w:rPr>
                <w:sz w:val="20"/>
              </w:rPr>
            </w:r>
          </w:p>
        </w:tc>
      </w:tr>
      <w:tr>
        <w:tc>
          <w:tcPr>
            <w:tcW w:w="6787" w:type="dxa"/>
          </w:tcPr>
          <w:p>
            <w:pPr>
              <w:pStyle w:val="0"/>
            </w:pPr>
            <w:r>
              <w:rPr>
                <w:sz w:val="20"/>
              </w:rPr>
              <w:t xml:space="preserve">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pPr>
              <w:pStyle w:val="0"/>
              <w:jc w:val="center"/>
            </w:pPr>
            <w:r>
              <w:rPr>
                <w:sz w:val="20"/>
              </w:rPr>
              <w:t xml:space="preserve">3</w:t>
            </w:r>
          </w:p>
        </w:tc>
        <w:tc>
          <w:tcPr>
            <w:tcW w:w="1348" w:type="dxa"/>
          </w:tcPr>
          <w:p>
            <w:pPr>
              <w:pStyle w:val="0"/>
            </w:pPr>
            <w:r>
              <w:rPr>
                <w:sz w:val="20"/>
              </w:rPr>
            </w:r>
          </w:p>
        </w:tc>
      </w:tr>
      <w:tr>
        <w:tc>
          <w:tcPr>
            <w:tcW w:w="6787" w:type="dxa"/>
          </w:tcPr>
          <w:p>
            <w:pPr>
              <w:pStyle w:val="0"/>
            </w:pPr>
            <w:r>
              <w:rPr>
                <w:sz w:val="20"/>
              </w:rPr>
              <w:t xml:space="preserve">ИНН</w:t>
            </w:r>
          </w:p>
        </w:tc>
        <w:tc>
          <w:tcPr>
            <w:tcW w:w="936" w:type="dxa"/>
            <w:vAlign w:val="center"/>
          </w:tcPr>
          <w:p>
            <w:pPr>
              <w:pStyle w:val="0"/>
              <w:jc w:val="center"/>
            </w:pPr>
            <w:r>
              <w:rPr>
                <w:sz w:val="20"/>
              </w:rPr>
              <w:t xml:space="preserve">4</w:t>
            </w:r>
          </w:p>
        </w:tc>
        <w:tc>
          <w:tcPr>
            <w:tcW w:w="1348" w:type="dxa"/>
          </w:tcPr>
          <w:p>
            <w:pPr>
              <w:pStyle w:val="0"/>
            </w:pPr>
            <w:r>
              <w:rPr>
                <w:sz w:val="20"/>
              </w:rPr>
            </w:r>
          </w:p>
        </w:tc>
      </w:tr>
      <w:tr>
        <w:tc>
          <w:tcPr>
            <w:tcW w:w="6787" w:type="dxa"/>
          </w:tcPr>
          <w:p>
            <w:pPr>
              <w:pStyle w:val="0"/>
            </w:pPr>
            <w:r>
              <w:rPr>
                <w:sz w:val="20"/>
              </w:rPr>
              <w:t xml:space="preserve">ОГРН</w:t>
            </w:r>
          </w:p>
        </w:tc>
        <w:tc>
          <w:tcPr>
            <w:tcW w:w="936" w:type="dxa"/>
            <w:vAlign w:val="center"/>
          </w:tcPr>
          <w:p>
            <w:pPr>
              <w:pStyle w:val="0"/>
              <w:jc w:val="center"/>
            </w:pPr>
            <w:r>
              <w:rPr>
                <w:sz w:val="20"/>
              </w:rPr>
              <w:t xml:space="preserve">5</w:t>
            </w:r>
          </w:p>
        </w:tc>
        <w:tc>
          <w:tcPr>
            <w:tcW w:w="1348" w:type="dxa"/>
          </w:tcPr>
          <w:p>
            <w:pPr>
              <w:pStyle w:val="0"/>
            </w:pPr>
            <w:r>
              <w:rPr>
                <w:sz w:val="20"/>
              </w:rPr>
            </w:r>
          </w:p>
        </w:tc>
      </w:tr>
      <w:tr>
        <w:tc>
          <w:tcPr>
            <w:tcW w:w="6787" w:type="dxa"/>
          </w:tcPr>
          <w:p>
            <w:pPr>
              <w:pStyle w:val="0"/>
            </w:pPr>
            <w:r>
              <w:rPr>
                <w:sz w:val="20"/>
              </w:rPr>
              <w:t xml:space="preserve">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pPr>
              <w:pStyle w:val="0"/>
              <w:jc w:val="center"/>
            </w:pPr>
            <w:r>
              <w:rPr>
                <w:sz w:val="20"/>
              </w:rPr>
              <w:t xml:space="preserve">6</w:t>
            </w:r>
          </w:p>
        </w:tc>
        <w:tc>
          <w:tcPr>
            <w:tcW w:w="1348" w:type="dxa"/>
          </w:tcPr>
          <w:p>
            <w:pPr>
              <w:pStyle w:val="0"/>
            </w:pPr>
            <w:r>
              <w:rPr>
                <w:sz w:val="20"/>
              </w:rPr>
            </w:r>
          </w:p>
        </w:tc>
      </w:tr>
      <w:tr>
        <w:tc>
          <w:tcPr>
            <w:tcW w:w="6787" w:type="dxa"/>
          </w:tcPr>
          <w:p>
            <w:pPr>
              <w:pStyle w:val="0"/>
            </w:pPr>
            <w:r>
              <w:rPr>
                <w:sz w:val="20"/>
              </w:rPr>
              <w:t xml:space="preserve">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pPr>
              <w:pStyle w:val="0"/>
              <w:jc w:val="center"/>
            </w:pPr>
            <w:r>
              <w:rPr>
                <w:sz w:val="20"/>
              </w:rPr>
              <w:t xml:space="preserve">7</w:t>
            </w:r>
          </w:p>
        </w:tc>
        <w:tc>
          <w:tcPr>
            <w:tcW w:w="1348" w:type="dxa"/>
          </w:tcPr>
          <w:p>
            <w:pPr>
              <w:pStyle w:val="0"/>
            </w:pPr>
            <w:r>
              <w:rPr>
                <w:sz w:val="20"/>
              </w:rPr>
            </w:r>
          </w:p>
        </w:tc>
      </w:tr>
      <w:tr>
        <w:tc>
          <w:tcPr>
            <w:tcW w:w="6787" w:type="dxa"/>
          </w:tcPr>
          <w:p>
            <w:pPr>
              <w:pStyle w:val="0"/>
            </w:pPr>
            <w:r>
              <w:rPr>
                <w:sz w:val="20"/>
              </w:rPr>
              <w:t xml:space="preserve">Головная организация (1), филиал (представительство) (2)</w:t>
            </w:r>
          </w:p>
        </w:tc>
        <w:tc>
          <w:tcPr>
            <w:tcW w:w="936" w:type="dxa"/>
            <w:vAlign w:val="center"/>
          </w:tcPr>
          <w:p>
            <w:pPr>
              <w:pStyle w:val="0"/>
              <w:jc w:val="center"/>
            </w:pPr>
            <w:r>
              <w:rPr>
                <w:sz w:val="20"/>
              </w:rPr>
              <w:t xml:space="preserve">8</w:t>
            </w:r>
          </w:p>
        </w:tc>
        <w:tc>
          <w:tcPr>
            <w:tcW w:w="1348" w:type="dxa"/>
          </w:tcPr>
          <w:p>
            <w:pPr>
              <w:pStyle w:val="0"/>
            </w:pPr>
            <w:r>
              <w:rPr>
                <w:sz w:val="20"/>
              </w:rPr>
            </w:r>
          </w:p>
        </w:tc>
      </w:tr>
      <w:tr>
        <w:tc>
          <w:tcPr>
            <w:tcW w:w="6787" w:type="dxa"/>
          </w:tcPr>
          <w:p>
            <w:pPr>
              <w:pStyle w:val="0"/>
            </w:pPr>
            <w:r>
              <w:rPr>
                <w:sz w:val="20"/>
              </w:rPr>
              <w:t xml:space="preserve">Место нахождения и адрес страховой медицинской организации в соответствии с выпиской из ЕГРЮЛ</w:t>
            </w:r>
          </w:p>
        </w:tc>
        <w:tc>
          <w:tcPr>
            <w:tcW w:w="936" w:type="dxa"/>
            <w:vAlign w:val="center"/>
          </w:tcPr>
          <w:p>
            <w:pPr>
              <w:pStyle w:val="0"/>
              <w:jc w:val="center"/>
            </w:pPr>
            <w:r>
              <w:rPr>
                <w:sz w:val="20"/>
              </w:rPr>
              <w:t xml:space="preserve">9</w:t>
            </w:r>
          </w:p>
        </w:tc>
        <w:tc>
          <w:tcPr>
            <w:tcW w:w="1348" w:type="dxa"/>
          </w:tcPr>
          <w:p>
            <w:pPr>
              <w:pStyle w:val="0"/>
            </w:pPr>
            <w:r>
              <w:rPr>
                <w:sz w:val="20"/>
              </w:rPr>
            </w:r>
          </w:p>
        </w:tc>
      </w:tr>
      <w:tr>
        <w:tc>
          <w:tcPr>
            <w:tcW w:w="6787" w:type="dxa"/>
          </w:tcPr>
          <w:p>
            <w:pPr>
              <w:pStyle w:val="0"/>
            </w:pPr>
            <w:r>
              <w:rPr>
                <w:sz w:val="20"/>
              </w:rPr>
              <w:t xml:space="preserve">Фактический адрес страховой медицинской организации в соответствии с выпиской из ЕГРЮЛ</w:t>
            </w:r>
          </w:p>
        </w:tc>
        <w:tc>
          <w:tcPr>
            <w:tcW w:w="936" w:type="dxa"/>
            <w:vAlign w:val="center"/>
          </w:tcPr>
          <w:p>
            <w:pPr>
              <w:pStyle w:val="0"/>
              <w:jc w:val="center"/>
            </w:pPr>
            <w:r>
              <w:rPr>
                <w:sz w:val="20"/>
              </w:rPr>
              <w:t xml:space="preserve">10</w:t>
            </w:r>
          </w:p>
        </w:tc>
        <w:tc>
          <w:tcPr>
            <w:tcW w:w="1348" w:type="dxa"/>
          </w:tcPr>
          <w:p>
            <w:pPr>
              <w:pStyle w:val="0"/>
            </w:pPr>
            <w:r>
              <w:rPr>
                <w:sz w:val="20"/>
              </w:rPr>
            </w:r>
          </w:p>
        </w:tc>
      </w:tr>
      <w:tr>
        <w:tc>
          <w:tcPr>
            <w:tcW w:w="6787" w:type="dxa"/>
          </w:tcPr>
          <w:p>
            <w:pPr>
              <w:pStyle w:val="0"/>
            </w:pPr>
            <w:r>
              <w:rPr>
                <w:sz w:val="20"/>
              </w:rPr>
              <w:t xml:space="preserve">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pPr>
              <w:pStyle w:val="0"/>
              <w:jc w:val="center"/>
            </w:pPr>
            <w:r>
              <w:rPr>
                <w:sz w:val="20"/>
              </w:rPr>
              <w:t xml:space="preserve">11</w:t>
            </w:r>
          </w:p>
        </w:tc>
        <w:tc>
          <w:tcPr>
            <w:tcW w:w="1348" w:type="dxa"/>
          </w:tcPr>
          <w:p>
            <w:pPr>
              <w:pStyle w:val="0"/>
            </w:pPr>
            <w:r>
              <w:rPr>
                <w:sz w:val="20"/>
              </w:rPr>
            </w:r>
          </w:p>
        </w:tc>
      </w:tr>
      <w:tr>
        <w:tc>
          <w:tcPr>
            <w:tcW w:w="6787" w:type="dxa"/>
          </w:tcPr>
          <w:p>
            <w:pPr>
              <w:pStyle w:val="0"/>
            </w:pPr>
            <w:r>
              <w:rPr>
                <w:sz w:val="20"/>
              </w:rPr>
              <w:t xml:space="preserve">Фамилия, имя, отчество (при наличии), номер телефона, факс руководителя, адрес электронной почты</w:t>
            </w:r>
          </w:p>
        </w:tc>
        <w:tc>
          <w:tcPr>
            <w:tcW w:w="936" w:type="dxa"/>
            <w:vAlign w:val="center"/>
          </w:tcPr>
          <w:p>
            <w:pPr>
              <w:pStyle w:val="0"/>
              <w:jc w:val="center"/>
            </w:pPr>
            <w:r>
              <w:rPr>
                <w:sz w:val="20"/>
              </w:rPr>
              <w:t xml:space="preserve">12</w:t>
            </w:r>
          </w:p>
        </w:tc>
        <w:tc>
          <w:tcPr>
            <w:tcW w:w="1348" w:type="dxa"/>
          </w:tcPr>
          <w:p>
            <w:pPr>
              <w:pStyle w:val="0"/>
            </w:pPr>
            <w:r>
              <w:rPr>
                <w:sz w:val="20"/>
              </w:rPr>
            </w:r>
          </w:p>
        </w:tc>
      </w:tr>
      <w:tr>
        <w:tc>
          <w:tcPr>
            <w:tcW w:w="6787" w:type="dxa"/>
          </w:tcPr>
          <w:p>
            <w:pPr>
              <w:pStyle w:val="0"/>
            </w:pPr>
            <w:r>
              <w:rPr>
                <w:sz w:val="20"/>
              </w:rPr>
              <w:t xml:space="preserve">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pPr>
              <w:pStyle w:val="0"/>
              <w:jc w:val="center"/>
            </w:pPr>
            <w:r>
              <w:rPr>
                <w:sz w:val="20"/>
              </w:rPr>
              <w:t xml:space="preserve">13</w:t>
            </w:r>
          </w:p>
        </w:tc>
        <w:tc>
          <w:tcPr>
            <w:tcW w:w="1348" w:type="dxa"/>
          </w:tcPr>
          <w:p>
            <w:pPr>
              <w:pStyle w:val="0"/>
            </w:pPr>
            <w:r>
              <w:rPr>
                <w:sz w:val="20"/>
              </w:rPr>
            </w:r>
          </w:p>
        </w:tc>
      </w:tr>
      <w:tr>
        <w:tc>
          <w:tcPr>
            <w:tcW w:w="6787" w:type="dxa"/>
          </w:tcPr>
          <w:p>
            <w:pPr>
              <w:pStyle w:val="0"/>
            </w:pPr>
            <w:r>
              <w:rPr>
                <w:sz w:val="20"/>
              </w:rPr>
              <w:t xml:space="preserve">Номер, дата выдачи, дата окончания действия лицензии</w:t>
            </w:r>
          </w:p>
        </w:tc>
        <w:tc>
          <w:tcPr>
            <w:tcW w:w="936" w:type="dxa"/>
            <w:vAlign w:val="center"/>
          </w:tcPr>
          <w:p>
            <w:pPr>
              <w:pStyle w:val="0"/>
              <w:jc w:val="center"/>
            </w:pPr>
            <w:r>
              <w:rPr>
                <w:sz w:val="20"/>
              </w:rPr>
              <w:t xml:space="preserve">14</w:t>
            </w:r>
          </w:p>
        </w:tc>
        <w:tc>
          <w:tcPr>
            <w:tcW w:w="1348" w:type="dxa"/>
          </w:tcPr>
          <w:p>
            <w:pPr>
              <w:pStyle w:val="0"/>
            </w:pPr>
            <w:r>
              <w:rPr>
                <w:sz w:val="20"/>
              </w:rPr>
            </w:r>
          </w:p>
        </w:tc>
      </w:tr>
      <w:tr>
        <w:tc>
          <w:tcPr>
            <w:tcW w:w="6787" w:type="dxa"/>
          </w:tcPr>
          <w:p>
            <w:pPr>
              <w:pStyle w:val="0"/>
            </w:pPr>
            <w:r>
              <w:rPr>
                <w:sz w:val="20"/>
              </w:rPr>
              <w:t xml:space="preserve">Дата включения страховой медицинской организации в реестр страховых медицинских организаций</w:t>
            </w:r>
          </w:p>
        </w:tc>
        <w:tc>
          <w:tcPr>
            <w:tcW w:w="936" w:type="dxa"/>
            <w:vAlign w:val="center"/>
          </w:tcPr>
          <w:p>
            <w:pPr>
              <w:pStyle w:val="0"/>
              <w:jc w:val="center"/>
            </w:pPr>
            <w:r>
              <w:rPr>
                <w:sz w:val="20"/>
              </w:rPr>
              <w:t xml:space="preserve">15</w:t>
            </w:r>
          </w:p>
        </w:tc>
        <w:tc>
          <w:tcPr>
            <w:tcW w:w="1348" w:type="dxa"/>
          </w:tcPr>
          <w:p>
            <w:pPr>
              <w:pStyle w:val="0"/>
            </w:pPr>
            <w:r>
              <w:rPr>
                <w:sz w:val="20"/>
              </w:rPr>
            </w:r>
          </w:p>
        </w:tc>
      </w:tr>
      <w:tr>
        <w:tc>
          <w:tcPr>
            <w:tcW w:w="6787" w:type="dxa"/>
          </w:tcPr>
          <w:p>
            <w:pPr>
              <w:pStyle w:val="0"/>
            </w:pPr>
            <w:r>
              <w:rPr>
                <w:sz w:val="20"/>
              </w:rPr>
              <w:t xml:space="preserve">Дата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0"/>
              </w:rPr>
              <w:t xml:space="preserve">16</w:t>
            </w:r>
          </w:p>
        </w:tc>
        <w:tc>
          <w:tcPr>
            <w:tcW w:w="1348" w:type="dxa"/>
          </w:tcPr>
          <w:p>
            <w:pPr>
              <w:pStyle w:val="0"/>
            </w:pPr>
            <w:r>
              <w:rPr>
                <w:sz w:val="20"/>
              </w:rPr>
            </w:r>
          </w:p>
        </w:tc>
      </w:tr>
      <w:tr>
        <w:tc>
          <w:tcPr>
            <w:tcW w:w="6787" w:type="dxa"/>
          </w:tcPr>
          <w:p>
            <w:pPr>
              <w:pStyle w:val="0"/>
            </w:pPr>
            <w:r>
              <w:rPr>
                <w:sz w:val="20"/>
              </w:rPr>
              <w:t xml:space="preserve">Причина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0"/>
              </w:rPr>
              <w:t xml:space="preserve">17</w:t>
            </w:r>
          </w:p>
        </w:tc>
        <w:tc>
          <w:tcPr>
            <w:tcW w:w="1348" w:type="dxa"/>
          </w:tcPr>
          <w:p>
            <w:pPr>
              <w:pStyle w:val="0"/>
            </w:pPr>
            <w:r>
              <w:rPr>
                <w:sz w:val="20"/>
              </w:rPr>
            </w:r>
          </w:p>
        </w:tc>
      </w:tr>
      <w:tr>
        <w:tc>
          <w:tcPr>
            <w:tcW w:w="6787" w:type="dxa"/>
          </w:tcPr>
          <w:p>
            <w:pPr>
              <w:pStyle w:val="0"/>
            </w:pPr>
            <w:r>
              <w:rPr>
                <w:sz w:val="20"/>
              </w:rPr>
              <w:t xml:space="preserve">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pPr>
              <w:pStyle w:val="0"/>
              <w:jc w:val="center"/>
            </w:pPr>
            <w:r>
              <w:rPr>
                <w:sz w:val="20"/>
              </w:rPr>
              <w:t xml:space="preserve">18</w:t>
            </w:r>
          </w:p>
        </w:tc>
        <w:tc>
          <w:tcPr>
            <w:tcW w:w="1348"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4"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Приказа</w:t>
              </w:r>
            </w:hyperlink>
            <w:r>
              <w:rPr>
                <w:sz w:val="20"/>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998" w:name="P1998"/>
    <w:bookmarkEnd w:id="1998"/>
    <w:p>
      <w:pPr>
        <w:pStyle w:val="0"/>
        <w:jc w:val="center"/>
      </w:pPr>
      <w:r>
        <w:rPr>
          <w:sz w:val="20"/>
        </w:rPr>
        <w:t xml:space="preserve">Единый реестр</w:t>
      </w:r>
    </w:p>
    <w:p>
      <w:pPr>
        <w:pStyle w:val="0"/>
        <w:jc w:val="center"/>
      </w:pPr>
      <w:r>
        <w:rPr>
          <w:sz w:val="20"/>
        </w:rPr>
        <w:t xml:space="preserve">медицинских организаций, осуществляющих деятельность</w:t>
      </w:r>
    </w:p>
    <w:p>
      <w:pPr>
        <w:pStyle w:val="0"/>
        <w:jc w:val="center"/>
      </w:pPr>
      <w:r>
        <w:rPr>
          <w:sz w:val="20"/>
        </w:rPr>
        <w:t xml:space="preserve">в сфере 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0"/>
              </w:rPr>
              <w:t xml:space="preserve">Реестровый номер медицинской организации</w:t>
            </w:r>
          </w:p>
        </w:tc>
        <w:tc>
          <w:tcPr>
            <w:tcW w:w="720" w:type="dxa"/>
            <w:vAlign w:val="bottom"/>
          </w:tcPr>
          <w:p>
            <w:pPr>
              <w:pStyle w:val="0"/>
            </w:pPr>
            <w:r>
              <w:rPr>
                <w:sz w:val="20"/>
              </w:rPr>
              <w:t xml:space="preserve">1</w:t>
            </w:r>
          </w:p>
        </w:tc>
      </w:tr>
      <w:tr>
        <w:tc>
          <w:tcPr>
            <w:tcW w:w="8325" w:type="dxa"/>
            <w:vAlign w:val="bottom"/>
          </w:tcPr>
          <w:p>
            <w:pPr>
              <w:pStyle w:val="0"/>
              <w:jc w:val="both"/>
            </w:pPr>
            <w:r>
              <w:rPr>
                <w:sz w:val="20"/>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0"/>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0"/>
              </w:rPr>
              <w:t xml:space="preserve">2</w:t>
            </w:r>
          </w:p>
        </w:tc>
      </w:tr>
      <w:tr>
        <w:tc>
          <w:tcPr>
            <w:tcW w:w="8325" w:type="dxa"/>
            <w:vAlign w:val="bottom"/>
          </w:tcPr>
          <w:p>
            <w:pPr>
              <w:pStyle w:val="0"/>
              <w:jc w:val="both"/>
            </w:pPr>
            <w:r>
              <w:rPr>
                <w:sz w:val="20"/>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0"/>
              </w:rPr>
              <w:t xml:space="preserve">3</w:t>
            </w:r>
          </w:p>
        </w:tc>
      </w:tr>
      <w:tr>
        <w:tc>
          <w:tcPr>
            <w:tcW w:w="8325" w:type="dxa"/>
            <w:vAlign w:val="bottom"/>
          </w:tcPr>
          <w:p>
            <w:pPr>
              <w:pStyle w:val="0"/>
              <w:jc w:val="both"/>
            </w:pPr>
            <w:r>
              <w:rPr>
                <w:sz w:val="20"/>
              </w:rPr>
              <w:t xml:space="preserve">КПП медицинской организации в соответствии со свидетельством о постановке на учет в налоговом органе</w:t>
            </w:r>
          </w:p>
        </w:tc>
        <w:tc>
          <w:tcPr>
            <w:tcW w:w="720" w:type="dxa"/>
          </w:tcPr>
          <w:p>
            <w:pPr>
              <w:pStyle w:val="0"/>
            </w:pPr>
            <w:r>
              <w:rPr>
                <w:sz w:val="20"/>
              </w:rPr>
              <w:t xml:space="preserve">4</w:t>
            </w:r>
          </w:p>
        </w:tc>
      </w:tr>
      <w:tr>
        <w:tc>
          <w:tcPr>
            <w:tcW w:w="8325" w:type="dxa"/>
            <w:vAlign w:val="bottom"/>
          </w:tcPr>
          <w:p>
            <w:pPr>
              <w:pStyle w:val="0"/>
              <w:jc w:val="both"/>
            </w:pPr>
            <w:r>
              <w:rPr>
                <w:sz w:val="20"/>
              </w:rPr>
              <w:t xml:space="preserve">ОГРН медицинской организации</w:t>
            </w:r>
          </w:p>
        </w:tc>
        <w:tc>
          <w:tcPr>
            <w:tcW w:w="720" w:type="dxa"/>
            <w:vAlign w:val="bottom"/>
          </w:tcPr>
          <w:p>
            <w:pPr>
              <w:pStyle w:val="0"/>
            </w:pPr>
            <w:r>
              <w:rPr>
                <w:sz w:val="20"/>
              </w:rPr>
              <w:t xml:space="preserve">5</w:t>
            </w:r>
          </w:p>
        </w:tc>
      </w:tr>
      <w:tr>
        <w:tc>
          <w:tcPr>
            <w:tcW w:w="8325" w:type="dxa"/>
            <w:vAlign w:val="bottom"/>
          </w:tcPr>
          <w:p>
            <w:pPr>
              <w:pStyle w:val="0"/>
              <w:jc w:val="both"/>
            </w:pPr>
            <w:r>
              <w:rPr>
                <w:sz w:val="20"/>
              </w:rPr>
              <w:t xml:space="preserve">Код организационно-правовой формы медицинской организации в соответствии с Общероссийским </w:t>
            </w:r>
            <w:hyperlink w:history="0" r:id="rId465"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tc>
        <w:tc>
          <w:tcPr>
            <w:tcW w:w="720" w:type="dxa"/>
          </w:tcPr>
          <w:p>
            <w:pPr>
              <w:pStyle w:val="0"/>
            </w:pPr>
            <w:r>
              <w:rPr>
                <w:sz w:val="20"/>
              </w:rPr>
              <w:t xml:space="preserve">6</w:t>
            </w:r>
          </w:p>
        </w:tc>
      </w:tr>
      <w:tr>
        <w:tc>
          <w:tcPr>
            <w:tcW w:w="8325" w:type="dxa"/>
            <w:vAlign w:val="bottom"/>
          </w:tcPr>
          <w:p>
            <w:pPr>
              <w:pStyle w:val="0"/>
              <w:jc w:val="both"/>
            </w:pPr>
            <w:r>
              <w:rPr>
                <w:sz w:val="20"/>
              </w:rPr>
              <w:t xml:space="preserve">Код формы собственности медицинской организации в соответствии с Общероссийским </w:t>
            </w:r>
            <w:hyperlink w:history="0" r:id="rId466"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tc>
        <w:tc>
          <w:tcPr>
            <w:tcW w:w="720" w:type="dxa"/>
          </w:tcPr>
          <w:p>
            <w:pPr>
              <w:pStyle w:val="0"/>
            </w:pPr>
            <w:r>
              <w:rPr>
                <w:sz w:val="20"/>
              </w:rPr>
              <w:t xml:space="preserve">7</w:t>
            </w:r>
          </w:p>
        </w:tc>
      </w:tr>
      <w:tr>
        <w:tc>
          <w:tcPr>
            <w:tcW w:w="8325" w:type="dxa"/>
            <w:vAlign w:val="bottom"/>
          </w:tcPr>
          <w:p>
            <w:pPr>
              <w:pStyle w:val="0"/>
              <w:jc w:val="both"/>
            </w:pPr>
            <w:r>
              <w:rPr>
                <w:sz w:val="20"/>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0"/>
              </w:rPr>
              <w:t xml:space="preserve">8</w:t>
            </w:r>
          </w:p>
        </w:tc>
      </w:tr>
      <w:tr>
        <w:tc>
          <w:tcPr>
            <w:tcW w:w="8325" w:type="dxa"/>
            <w:vAlign w:val="bottom"/>
          </w:tcPr>
          <w:p>
            <w:pPr>
              <w:pStyle w:val="0"/>
              <w:jc w:val="both"/>
            </w:pPr>
            <w:r>
              <w:rPr>
                <w:sz w:val="20"/>
              </w:rPr>
              <w:t xml:space="preserve">Вид медицинской организации в соответствии с </w:t>
            </w:r>
            <w:hyperlink w:history="0" r:id="rId46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tc>
        <w:tc>
          <w:tcPr>
            <w:tcW w:w="720" w:type="dxa"/>
          </w:tcPr>
          <w:p>
            <w:pPr>
              <w:pStyle w:val="0"/>
            </w:pPr>
            <w:r>
              <w:rPr>
                <w:sz w:val="20"/>
              </w:rPr>
              <w:t xml:space="preserve">9</w:t>
            </w:r>
          </w:p>
        </w:tc>
      </w:tr>
      <w:tr>
        <w:tc>
          <w:tcPr>
            <w:tcW w:w="8325" w:type="dxa"/>
          </w:tcPr>
          <w:p>
            <w:pPr>
              <w:pStyle w:val="0"/>
              <w:jc w:val="both"/>
            </w:pPr>
            <w:r>
              <w:rPr>
                <w:sz w:val="20"/>
              </w:rPr>
              <w:t xml:space="preserve">Адрес медицинской организации в пределах места нахождения медицинской организации;</w:t>
            </w:r>
          </w:p>
          <w:p>
            <w:pPr>
              <w:pStyle w:val="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jc w:val="both"/>
            </w:pPr>
            <w:r>
              <w:rPr>
                <w:sz w:val="20"/>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46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классификатору</w:t>
              </w:r>
            </w:hyperlink>
            <w:r>
              <w:rPr>
                <w:sz w:val="20"/>
              </w:rPr>
              <w:t xml:space="preserve"> территорий муниципальных образований (ОКТМО)</w:t>
            </w:r>
          </w:p>
        </w:tc>
        <w:tc>
          <w:tcPr>
            <w:tcW w:w="720" w:type="dxa"/>
          </w:tcPr>
          <w:p>
            <w:pPr>
              <w:pStyle w:val="0"/>
            </w:pPr>
            <w:r>
              <w:rPr>
                <w:sz w:val="20"/>
              </w:rPr>
              <w:t xml:space="preserve">10</w:t>
            </w:r>
          </w:p>
        </w:tc>
      </w:tr>
      <w:tr>
        <w:tc>
          <w:tcPr>
            <w:tcW w:w="8325" w:type="dxa"/>
            <w:vAlign w:val="bottom"/>
          </w:tcPr>
          <w:p>
            <w:pPr>
              <w:pStyle w:val="0"/>
              <w:jc w:val="both"/>
            </w:pPr>
            <w:r>
              <w:rPr>
                <w:sz w:val="20"/>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0"/>
              </w:rPr>
              <w:t xml:space="preserve">11</w:t>
            </w:r>
          </w:p>
        </w:tc>
      </w:tr>
      <w:tr>
        <w:tc>
          <w:tcPr>
            <w:tcW w:w="8325" w:type="dxa"/>
            <w:vAlign w:val="bottom"/>
          </w:tcPr>
          <w:p>
            <w:pPr>
              <w:pStyle w:val="0"/>
              <w:jc w:val="both"/>
            </w:pPr>
            <w:r>
              <w:rPr>
                <w:sz w:val="20"/>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0"/>
              </w:rPr>
              <w:t xml:space="preserve">12</w:t>
            </w:r>
          </w:p>
        </w:tc>
      </w:tr>
      <w:tr>
        <w:tc>
          <w:tcPr>
            <w:tcW w:w="8325" w:type="dxa"/>
            <w:vAlign w:val="bottom"/>
          </w:tcPr>
          <w:p>
            <w:pPr>
              <w:pStyle w:val="0"/>
              <w:jc w:val="both"/>
            </w:pPr>
            <w:r>
              <w:rPr>
                <w:sz w:val="20"/>
              </w:rPr>
              <w:t xml:space="preserve">Банковские реквизиты медицинской организации</w:t>
            </w:r>
          </w:p>
        </w:tc>
        <w:tc>
          <w:tcPr>
            <w:tcW w:w="720" w:type="dxa"/>
            <w:vAlign w:val="bottom"/>
          </w:tcPr>
          <w:p>
            <w:pPr>
              <w:pStyle w:val="0"/>
            </w:pPr>
            <w:r>
              <w:rPr>
                <w:sz w:val="20"/>
              </w:rPr>
              <w:t xml:space="preserve">13</w:t>
            </w:r>
          </w:p>
        </w:tc>
      </w:tr>
      <w:tr>
        <w:tc>
          <w:tcPr>
            <w:tcW w:w="8325" w:type="dxa"/>
            <w:vAlign w:val="bottom"/>
          </w:tcPr>
          <w:p>
            <w:pPr>
              <w:pStyle w:val="0"/>
              <w:jc w:val="both"/>
            </w:pPr>
            <w:r>
              <w:rPr>
                <w:sz w:val="20"/>
              </w:rPr>
              <w:t xml:space="preserve">Сведения о лицензии на осуществление медицинской деятельности</w:t>
            </w:r>
          </w:p>
        </w:tc>
        <w:tc>
          <w:tcPr>
            <w:tcW w:w="720" w:type="dxa"/>
            <w:vAlign w:val="bottom"/>
          </w:tcPr>
          <w:p>
            <w:pPr>
              <w:pStyle w:val="0"/>
            </w:pPr>
            <w:r>
              <w:rPr>
                <w:sz w:val="20"/>
              </w:rPr>
              <w:t xml:space="preserve">14</w:t>
            </w:r>
          </w:p>
        </w:tc>
      </w:tr>
      <w:tr>
        <w:tc>
          <w:tcPr>
            <w:tcW w:w="8325" w:type="dxa"/>
            <w:vAlign w:val="bottom"/>
          </w:tcPr>
          <w:p>
            <w:pPr>
              <w:pStyle w:val="0"/>
              <w:jc w:val="both"/>
            </w:pPr>
            <w:r>
              <w:rPr>
                <w:sz w:val="20"/>
              </w:rPr>
              <w:t xml:space="preserve">Сведения об обособленных структурных подразделениях медицинской организации (при наличии)</w:t>
            </w:r>
          </w:p>
        </w:tc>
        <w:tc>
          <w:tcPr>
            <w:tcW w:w="720" w:type="dxa"/>
          </w:tcPr>
          <w:p>
            <w:pPr>
              <w:pStyle w:val="0"/>
            </w:pPr>
            <w:r>
              <w:rPr>
                <w:sz w:val="20"/>
              </w:rPr>
              <w:t xml:space="preserve">15</w:t>
            </w:r>
          </w:p>
        </w:tc>
      </w:tr>
      <w:tr>
        <w:tc>
          <w:tcPr>
            <w:tcW w:w="8325" w:type="dxa"/>
            <w:vAlign w:val="bottom"/>
          </w:tcPr>
          <w:p>
            <w:pPr>
              <w:pStyle w:val="0"/>
              <w:jc w:val="both"/>
            </w:pPr>
            <w:r>
              <w:rPr>
                <w:sz w:val="20"/>
              </w:rPr>
              <w:t xml:space="preserve">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0"/>
              </w:rPr>
              <w:t xml:space="preserve">16</w:t>
            </w:r>
          </w:p>
        </w:tc>
      </w:tr>
      <w:tr>
        <w:tc>
          <w:tcPr>
            <w:tcW w:w="8325" w:type="dxa"/>
            <w:vAlign w:val="bottom"/>
          </w:tcPr>
          <w:p>
            <w:pPr>
              <w:pStyle w:val="0"/>
              <w:jc w:val="both"/>
            </w:pPr>
            <w:r>
              <w:rPr>
                <w:sz w:val="20"/>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0"/>
              </w:rPr>
              <w:t xml:space="preserve">17</w:t>
            </w:r>
          </w:p>
        </w:tc>
      </w:tr>
      <w:tr>
        <w:tc>
          <w:tcPr>
            <w:tcW w:w="8325" w:type="dxa"/>
            <w:vAlign w:val="bottom"/>
          </w:tcPr>
          <w:p>
            <w:pPr>
              <w:pStyle w:val="0"/>
              <w:jc w:val="both"/>
            </w:pPr>
            <w:r>
              <w:rPr>
                <w:sz w:val="20"/>
              </w:rPr>
              <w:t xml:space="preserve">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jc w:val="both"/>
            </w:pPr>
            <w:r>
              <w:rPr>
                <w:sz w:val="20"/>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46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jc w:val="both"/>
            </w:pPr>
            <w:r>
              <w:rPr>
                <w:sz w:val="20"/>
              </w:rPr>
              <w:t xml:space="preserve">сведения о территориальных программах, в реализации которых участвует медицинская организация;</w:t>
            </w:r>
          </w:p>
          <w:p>
            <w:pPr>
              <w:pStyle w:val="0"/>
              <w:jc w:val="both"/>
            </w:pPr>
            <w:r>
              <w:rPr>
                <w:sz w:val="20"/>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47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w:t>
            </w:r>
          </w:p>
        </w:tc>
        <w:tc>
          <w:tcPr>
            <w:tcW w:w="720" w:type="dxa"/>
          </w:tcPr>
          <w:p>
            <w:pPr>
              <w:pStyle w:val="0"/>
            </w:pPr>
            <w:r>
              <w:rPr>
                <w:sz w:val="20"/>
              </w:rPr>
              <w:t xml:space="preserve">18</w:t>
            </w:r>
          </w:p>
        </w:tc>
      </w:tr>
      <w:tr>
        <w:tc>
          <w:tcPr>
            <w:tcW w:w="8325" w:type="dxa"/>
            <w:vAlign w:val="bottom"/>
          </w:tcPr>
          <w:p>
            <w:pPr>
              <w:pStyle w:val="0"/>
              <w:jc w:val="both"/>
            </w:pPr>
            <w:r>
              <w:rPr>
                <w:sz w:val="20"/>
              </w:rPr>
              <w:t xml:space="preserve">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jc w:val="both"/>
            </w:pPr>
            <w:r>
              <w:rPr>
                <w:sz w:val="20"/>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jc w:val="both"/>
            </w:pPr>
            <w:r>
              <w:rPr>
                <w:sz w:val="20"/>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jc w:val="both"/>
            </w:pPr>
            <w:r>
              <w:rPr>
                <w:sz w:val="20"/>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pPr>
              <w:pStyle w:val="0"/>
            </w:pPr>
            <w:r>
              <w:rPr>
                <w:sz w:val="20"/>
              </w:rPr>
              <w:t xml:space="preserve">19</w:t>
            </w:r>
          </w:p>
        </w:tc>
      </w:tr>
      <w:tr>
        <w:tc>
          <w:tcPr>
            <w:tcW w:w="8325" w:type="dxa"/>
            <w:vAlign w:val="bottom"/>
          </w:tcPr>
          <w:p>
            <w:pPr>
              <w:pStyle w:val="0"/>
              <w:jc w:val="both"/>
            </w:pPr>
            <w:r>
              <w:rPr>
                <w:sz w:val="20"/>
              </w:rPr>
              <w:t xml:space="preserve">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pPr>
              <w:pStyle w:val="0"/>
            </w:pPr>
            <w:r>
              <w:rPr>
                <w:sz w:val="20"/>
              </w:rPr>
              <w:t xml:space="preserve">20</w:t>
            </w:r>
          </w:p>
        </w:tc>
      </w:tr>
      <w:tr>
        <w:tc>
          <w:tcPr>
            <w:tcW w:w="8325" w:type="dxa"/>
            <w:vAlign w:val="bottom"/>
          </w:tcPr>
          <w:p>
            <w:pPr>
              <w:pStyle w:val="0"/>
              <w:jc w:val="both"/>
            </w:pPr>
            <w:r>
              <w:rPr>
                <w:sz w:val="20"/>
              </w:rP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471"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11 статьи 5</w:t>
              </w:r>
            </w:hyperlink>
            <w:r>
              <w:rPr>
                <w:sz w:val="20"/>
              </w:rPr>
              <w:t xml:space="preserve"> Федерального закона</w:t>
            </w:r>
          </w:p>
        </w:tc>
        <w:tc>
          <w:tcPr>
            <w:tcW w:w="720" w:type="dxa"/>
          </w:tcPr>
          <w:p>
            <w:pPr>
              <w:pStyle w:val="0"/>
            </w:pPr>
            <w:r>
              <w:rPr>
                <w:sz w:val="20"/>
              </w:rPr>
              <w:t xml:space="preserve">21</w:t>
            </w:r>
          </w:p>
        </w:tc>
      </w:tr>
      <w:tr>
        <w:tc>
          <w:tcPr>
            <w:tcW w:w="8325" w:type="dxa"/>
            <w:vAlign w:val="bottom"/>
          </w:tcPr>
          <w:p>
            <w:pPr>
              <w:pStyle w:val="0"/>
              <w:jc w:val="both"/>
            </w:pPr>
            <w:r>
              <w:rPr>
                <w:sz w:val="20"/>
              </w:rPr>
              <w:t xml:space="preserve">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jc w:val="both"/>
            </w:pPr>
            <w:r>
              <w:rPr>
                <w:sz w:val="20"/>
              </w:rPr>
              <w:t xml:space="preserve">сведения об объемах оказания медицинской помощи, финансовое обеспечение которой осуществляется в соответствии с </w:t>
            </w:r>
            <w:hyperlink w:history="0" r:id="rId47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11 статьи 5</w:t>
              </w:r>
            </w:hyperlink>
            <w:r>
              <w:rPr>
                <w:sz w:val="20"/>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47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3.2 статьи 35</w:t>
              </w:r>
            </w:hyperlink>
            <w:r>
              <w:rPr>
                <w:sz w:val="20"/>
              </w:rPr>
              <w:t xml:space="preserve"> Федерального закона</w:t>
            </w:r>
          </w:p>
        </w:tc>
        <w:tc>
          <w:tcPr>
            <w:tcW w:w="720" w:type="dxa"/>
          </w:tcPr>
          <w:p>
            <w:pPr>
              <w:pStyle w:val="0"/>
            </w:pPr>
            <w:r>
              <w:rPr>
                <w:sz w:val="20"/>
              </w:rPr>
              <w:t xml:space="preserve">22</w:t>
            </w:r>
          </w:p>
        </w:tc>
      </w:tr>
      <w:tr>
        <w:tc>
          <w:tcPr>
            <w:tcW w:w="8325" w:type="dxa"/>
            <w:vAlign w:val="bottom"/>
          </w:tcPr>
          <w:p>
            <w:pPr>
              <w:pStyle w:val="0"/>
              <w:jc w:val="both"/>
            </w:pPr>
            <w:r>
              <w:rPr>
                <w:sz w:val="20"/>
              </w:rPr>
              <w:t xml:space="preserve">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pPr>
              <w:pStyle w:val="0"/>
            </w:pPr>
            <w:r>
              <w:rPr>
                <w:sz w:val="20"/>
              </w:rPr>
              <w:t xml:space="preserve">23</w:t>
            </w:r>
          </w:p>
        </w:tc>
      </w:tr>
      <w:tr>
        <w:tc>
          <w:tcPr>
            <w:tcW w:w="8325" w:type="dxa"/>
            <w:vAlign w:val="bottom"/>
          </w:tcPr>
          <w:p>
            <w:pPr>
              <w:pStyle w:val="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474"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11 статьи 5</w:t>
              </w:r>
            </w:hyperlink>
            <w:r>
              <w:rPr>
                <w:sz w:val="20"/>
              </w:rPr>
              <w:t xml:space="preserve"> Федерального закона</w:t>
            </w:r>
          </w:p>
        </w:tc>
        <w:tc>
          <w:tcPr>
            <w:tcW w:w="720" w:type="dxa"/>
          </w:tcPr>
          <w:p>
            <w:pPr>
              <w:pStyle w:val="0"/>
            </w:pPr>
            <w:r>
              <w:rPr>
                <w:sz w:val="20"/>
              </w:rPr>
              <w:t xml:space="preserve">24</w:t>
            </w:r>
          </w:p>
        </w:tc>
      </w:tr>
      <w:tr>
        <w:tc>
          <w:tcPr>
            <w:tcW w:w="8325" w:type="dxa"/>
            <w:vAlign w:val="bottom"/>
          </w:tcPr>
          <w:p>
            <w:pPr>
              <w:pStyle w:val="0"/>
              <w:jc w:val="both"/>
            </w:pPr>
            <w:r>
              <w:rPr>
                <w:sz w:val="20"/>
              </w:rPr>
              <w:t xml:space="preserve">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pPr>
              <w:pStyle w:val="0"/>
            </w:pPr>
            <w:r>
              <w:rPr>
                <w:sz w:val="20"/>
              </w:rPr>
              <w:t xml:space="preserve">25</w:t>
            </w:r>
          </w:p>
        </w:tc>
      </w:tr>
      <w:tr>
        <w:tc>
          <w:tcPr>
            <w:tcW w:w="8325" w:type="dxa"/>
            <w:vAlign w:val="bottom"/>
          </w:tcPr>
          <w:p>
            <w:pPr>
              <w:pStyle w:val="0"/>
              <w:jc w:val="both"/>
            </w:pPr>
            <w:r>
              <w:rPr>
                <w:sz w:val="20"/>
              </w:rP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47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статьи 4</w:t>
              </w:r>
            </w:hyperlink>
            <w:r>
              <w:rPr>
                <w:sz w:val="20"/>
              </w:rP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pPr>
              <w:pStyle w:val="0"/>
            </w:pPr>
            <w:r>
              <w:rPr>
                <w:sz w:val="20"/>
              </w:rPr>
              <w:t xml:space="preserve">26</w:t>
            </w: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4</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76"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Приказом</w:t>
              </w:r>
            </w:hyperlink>
            <w:r>
              <w:rPr>
                <w:sz w:val="20"/>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082" w:name="P2082"/>
    <w:bookmarkEnd w:id="2082"/>
    <w:p>
      <w:pPr>
        <w:pStyle w:val="0"/>
        <w:jc w:val="center"/>
      </w:pPr>
      <w:r>
        <w:rPr>
          <w:sz w:val="20"/>
        </w:rPr>
        <w:t xml:space="preserve">Реестр</w:t>
      </w:r>
    </w:p>
    <w:p>
      <w:pPr>
        <w:pStyle w:val="0"/>
        <w:jc w:val="center"/>
      </w:pPr>
      <w:r>
        <w:rPr>
          <w:sz w:val="20"/>
        </w:rPr>
        <w:t xml:space="preserve">медицинских организаций, осуществляющих деятельность</w:t>
      </w:r>
    </w:p>
    <w:p>
      <w:pPr>
        <w:pStyle w:val="0"/>
        <w:jc w:val="center"/>
      </w:pPr>
      <w:r>
        <w:rPr>
          <w:sz w:val="20"/>
        </w:rPr>
        <w:t xml:space="preserve">в сфере обязательного медицинского страхования</w:t>
      </w:r>
    </w:p>
    <w:p>
      <w:pPr>
        <w:pStyle w:val="0"/>
        <w:jc w:val="center"/>
      </w:pPr>
      <w:r>
        <w:rPr>
          <w:sz w:val="20"/>
        </w:rPr>
        <w:t xml:space="preserve">по территориальным программам обязательного</w:t>
      </w:r>
    </w:p>
    <w:p>
      <w:pPr>
        <w:pStyle w:val="0"/>
        <w:jc w:val="center"/>
      </w:pPr>
      <w:r>
        <w:rPr>
          <w:sz w:val="20"/>
        </w:rPr>
        <w:t xml:space="preserve">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0"/>
              </w:rPr>
              <w:t xml:space="preserve">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pPr>
              <w:pStyle w:val="0"/>
            </w:pPr>
            <w:r>
              <w:rPr>
                <w:sz w:val="20"/>
              </w:rPr>
              <w:t xml:space="preserve">1</w:t>
            </w:r>
          </w:p>
        </w:tc>
      </w:tr>
      <w:tr>
        <w:tc>
          <w:tcPr>
            <w:tcW w:w="8325" w:type="dxa"/>
            <w:vAlign w:val="bottom"/>
          </w:tcPr>
          <w:p>
            <w:pPr>
              <w:pStyle w:val="0"/>
              <w:jc w:val="both"/>
            </w:pPr>
            <w:r>
              <w:rPr>
                <w:sz w:val="20"/>
              </w:rPr>
              <w:t xml:space="preserve">Реестровый номер медицинской организации</w:t>
            </w:r>
          </w:p>
        </w:tc>
        <w:tc>
          <w:tcPr>
            <w:tcW w:w="720" w:type="dxa"/>
            <w:vAlign w:val="bottom"/>
          </w:tcPr>
          <w:p>
            <w:pPr>
              <w:pStyle w:val="0"/>
            </w:pPr>
            <w:r>
              <w:rPr>
                <w:sz w:val="20"/>
              </w:rPr>
              <w:t xml:space="preserve">2</w:t>
            </w:r>
          </w:p>
        </w:tc>
      </w:tr>
      <w:tr>
        <w:tc>
          <w:tcPr>
            <w:tcW w:w="8325" w:type="dxa"/>
            <w:vAlign w:val="bottom"/>
          </w:tcPr>
          <w:p>
            <w:pPr>
              <w:pStyle w:val="0"/>
              <w:jc w:val="both"/>
            </w:pPr>
            <w:r>
              <w:rPr>
                <w:sz w:val="20"/>
              </w:rPr>
              <w:t xml:space="preserve">Код территории субъекта Российской Федерации в соответствии с Общероссийским </w:t>
            </w:r>
            <w:hyperlink w:history="0" r:id="rId47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классификатором</w:t>
              </w:r>
            </w:hyperlink>
            <w:r>
              <w:rPr>
                <w:sz w:val="20"/>
              </w:rP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pPr>
              <w:pStyle w:val="0"/>
            </w:pPr>
            <w:r>
              <w:rPr>
                <w:sz w:val="20"/>
              </w:rPr>
              <w:t xml:space="preserve">3</w:t>
            </w:r>
          </w:p>
        </w:tc>
      </w:tr>
      <w:tr>
        <w:tc>
          <w:tcPr>
            <w:tcW w:w="8325" w:type="dxa"/>
            <w:vAlign w:val="bottom"/>
          </w:tcPr>
          <w:p>
            <w:pPr>
              <w:pStyle w:val="0"/>
              <w:jc w:val="both"/>
            </w:pPr>
            <w:r>
              <w:rPr>
                <w:sz w:val="20"/>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0"/>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0"/>
              </w:rPr>
              <w:t xml:space="preserve">4</w:t>
            </w:r>
          </w:p>
        </w:tc>
      </w:tr>
      <w:tr>
        <w:tc>
          <w:tcPr>
            <w:tcW w:w="8325" w:type="dxa"/>
            <w:vAlign w:val="bottom"/>
          </w:tcPr>
          <w:p>
            <w:pPr>
              <w:pStyle w:val="0"/>
              <w:jc w:val="both"/>
            </w:pPr>
            <w:r>
              <w:rPr>
                <w:sz w:val="20"/>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0"/>
              </w:rPr>
              <w:t xml:space="preserve">5</w:t>
            </w:r>
          </w:p>
        </w:tc>
      </w:tr>
      <w:tr>
        <w:tc>
          <w:tcPr>
            <w:tcW w:w="8325" w:type="dxa"/>
            <w:vAlign w:val="bottom"/>
          </w:tcPr>
          <w:p>
            <w:pPr>
              <w:pStyle w:val="0"/>
              <w:jc w:val="both"/>
            </w:pPr>
            <w:r>
              <w:rPr>
                <w:sz w:val="20"/>
              </w:rPr>
              <w:t xml:space="preserve">КПП медицинской организации в соответствии со свидетельством о постановке на учет в налоговом органе</w:t>
            </w:r>
          </w:p>
        </w:tc>
        <w:tc>
          <w:tcPr>
            <w:tcW w:w="720" w:type="dxa"/>
            <w:vAlign w:val="center"/>
          </w:tcPr>
          <w:p>
            <w:pPr>
              <w:pStyle w:val="0"/>
            </w:pPr>
            <w:r>
              <w:rPr>
                <w:sz w:val="20"/>
              </w:rPr>
              <w:t xml:space="preserve">6</w:t>
            </w:r>
          </w:p>
        </w:tc>
      </w:tr>
      <w:tr>
        <w:tc>
          <w:tcPr>
            <w:tcW w:w="8325" w:type="dxa"/>
            <w:vAlign w:val="bottom"/>
          </w:tcPr>
          <w:p>
            <w:pPr>
              <w:pStyle w:val="0"/>
              <w:jc w:val="both"/>
            </w:pPr>
            <w:r>
              <w:rPr>
                <w:sz w:val="20"/>
              </w:rPr>
              <w:t xml:space="preserve">ОГРН медицинской организации</w:t>
            </w:r>
          </w:p>
        </w:tc>
        <w:tc>
          <w:tcPr>
            <w:tcW w:w="720" w:type="dxa"/>
            <w:vAlign w:val="bottom"/>
          </w:tcPr>
          <w:p>
            <w:pPr>
              <w:pStyle w:val="0"/>
            </w:pPr>
            <w:r>
              <w:rPr>
                <w:sz w:val="20"/>
              </w:rPr>
              <w:t xml:space="preserve">7</w:t>
            </w:r>
          </w:p>
        </w:tc>
      </w:tr>
      <w:tr>
        <w:tc>
          <w:tcPr>
            <w:tcW w:w="8325" w:type="dxa"/>
            <w:vAlign w:val="bottom"/>
          </w:tcPr>
          <w:p>
            <w:pPr>
              <w:pStyle w:val="0"/>
              <w:jc w:val="both"/>
            </w:pPr>
            <w:r>
              <w:rPr>
                <w:sz w:val="20"/>
              </w:rPr>
              <w:t xml:space="preserve">Код организационно-правовой формы медицинской организации в соответствии с Общероссийским </w:t>
            </w:r>
            <w:hyperlink w:history="0" r:id="rId478"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tc>
        <w:tc>
          <w:tcPr>
            <w:tcW w:w="720" w:type="dxa"/>
          </w:tcPr>
          <w:p>
            <w:pPr>
              <w:pStyle w:val="0"/>
            </w:pPr>
            <w:r>
              <w:rPr>
                <w:sz w:val="20"/>
              </w:rPr>
              <w:t xml:space="preserve">8</w:t>
            </w:r>
          </w:p>
        </w:tc>
      </w:tr>
      <w:tr>
        <w:tc>
          <w:tcPr>
            <w:tcW w:w="8325" w:type="dxa"/>
            <w:vAlign w:val="bottom"/>
          </w:tcPr>
          <w:p>
            <w:pPr>
              <w:pStyle w:val="0"/>
              <w:jc w:val="both"/>
            </w:pPr>
            <w:r>
              <w:rPr>
                <w:sz w:val="20"/>
              </w:rPr>
              <w:t xml:space="preserve">Код формы собственности медицинской организации в соответствии с Общероссийским </w:t>
            </w:r>
            <w:hyperlink w:history="0" r:id="rId479"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tc>
        <w:tc>
          <w:tcPr>
            <w:tcW w:w="720" w:type="dxa"/>
          </w:tcPr>
          <w:p>
            <w:pPr>
              <w:pStyle w:val="0"/>
            </w:pPr>
            <w:r>
              <w:rPr>
                <w:sz w:val="20"/>
              </w:rPr>
              <w:t xml:space="preserve">9</w:t>
            </w:r>
          </w:p>
        </w:tc>
      </w:tr>
      <w:tr>
        <w:tc>
          <w:tcPr>
            <w:tcW w:w="8325" w:type="dxa"/>
            <w:vAlign w:val="bottom"/>
          </w:tcPr>
          <w:p>
            <w:pPr>
              <w:pStyle w:val="0"/>
              <w:jc w:val="both"/>
            </w:pPr>
            <w:r>
              <w:rPr>
                <w:sz w:val="20"/>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0"/>
              </w:rPr>
              <w:t xml:space="preserve">10</w:t>
            </w:r>
          </w:p>
        </w:tc>
      </w:tr>
      <w:tr>
        <w:tc>
          <w:tcPr>
            <w:tcW w:w="8325" w:type="dxa"/>
            <w:vAlign w:val="bottom"/>
          </w:tcPr>
          <w:p>
            <w:pPr>
              <w:pStyle w:val="0"/>
              <w:jc w:val="both"/>
            </w:pPr>
            <w:r>
              <w:rPr>
                <w:sz w:val="20"/>
              </w:rPr>
              <w:t xml:space="preserve">Вид медицинской организации в соответствии с </w:t>
            </w:r>
            <w:hyperlink w:history="0" r:id="rId480"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tc>
        <w:tc>
          <w:tcPr>
            <w:tcW w:w="720" w:type="dxa"/>
            <w:vAlign w:val="center"/>
          </w:tcPr>
          <w:p>
            <w:pPr>
              <w:pStyle w:val="0"/>
            </w:pPr>
            <w:r>
              <w:rPr>
                <w:sz w:val="20"/>
              </w:rPr>
              <w:t xml:space="preserve">11</w:t>
            </w:r>
          </w:p>
        </w:tc>
      </w:tr>
      <w:tr>
        <w:tc>
          <w:tcPr>
            <w:tcW w:w="8325" w:type="dxa"/>
            <w:vAlign w:val="bottom"/>
          </w:tcPr>
          <w:p>
            <w:pPr>
              <w:pStyle w:val="0"/>
              <w:jc w:val="both"/>
            </w:pPr>
            <w:r>
              <w:rPr>
                <w:sz w:val="20"/>
              </w:rPr>
              <w:t xml:space="preserve">Адрес медицинской организации в пределах места нахождения медицинской организации;</w:t>
            </w:r>
          </w:p>
          <w:p>
            <w:pPr>
              <w:pStyle w:val="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pPr>
              <w:pStyle w:val="0"/>
            </w:pPr>
            <w:r>
              <w:rPr>
                <w:sz w:val="20"/>
              </w:rPr>
              <w:t xml:space="preserve">12</w:t>
            </w:r>
          </w:p>
        </w:tc>
      </w:tr>
      <w:tr>
        <w:tc>
          <w:tcPr>
            <w:tcW w:w="8325" w:type="dxa"/>
            <w:vAlign w:val="bottom"/>
          </w:tcPr>
          <w:p>
            <w:pPr>
              <w:pStyle w:val="0"/>
              <w:jc w:val="both"/>
            </w:pPr>
            <w:r>
              <w:rPr>
                <w:sz w:val="20"/>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0"/>
              </w:rPr>
              <w:t xml:space="preserve">13</w:t>
            </w:r>
          </w:p>
        </w:tc>
      </w:tr>
      <w:tr>
        <w:tc>
          <w:tcPr>
            <w:tcW w:w="8325" w:type="dxa"/>
            <w:vAlign w:val="bottom"/>
          </w:tcPr>
          <w:p>
            <w:pPr>
              <w:pStyle w:val="0"/>
              <w:jc w:val="both"/>
            </w:pPr>
            <w:r>
              <w:rPr>
                <w:sz w:val="20"/>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0"/>
              </w:rPr>
              <w:t xml:space="preserve">14</w:t>
            </w:r>
          </w:p>
        </w:tc>
      </w:tr>
      <w:tr>
        <w:tc>
          <w:tcPr>
            <w:tcW w:w="8325" w:type="dxa"/>
            <w:vAlign w:val="bottom"/>
          </w:tcPr>
          <w:p>
            <w:pPr>
              <w:pStyle w:val="0"/>
              <w:jc w:val="both"/>
            </w:pPr>
            <w:r>
              <w:rPr>
                <w:sz w:val="20"/>
              </w:rPr>
              <w:t xml:space="preserve">Банковские реквизиты медицинской организации</w:t>
            </w:r>
          </w:p>
        </w:tc>
        <w:tc>
          <w:tcPr>
            <w:tcW w:w="720" w:type="dxa"/>
            <w:vAlign w:val="bottom"/>
          </w:tcPr>
          <w:p>
            <w:pPr>
              <w:pStyle w:val="0"/>
            </w:pPr>
            <w:r>
              <w:rPr>
                <w:sz w:val="20"/>
              </w:rPr>
              <w:t xml:space="preserve">15</w:t>
            </w:r>
          </w:p>
        </w:tc>
      </w:tr>
      <w:tr>
        <w:tc>
          <w:tcPr>
            <w:tcW w:w="8325" w:type="dxa"/>
            <w:vAlign w:val="bottom"/>
          </w:tcPr>
          <w:p>
            <w:pPr>
              <w:pStyle w:val="0"/>
              <w:jc w:val="both"/>
            </w:pPr>
            <w:r>
              <w:rPr>
                <w:sz w:val="20"/>
              </w:rPr>
              <w:t xml:space="preserve">Сведения о лицензии на осуществление медицинской деятельности</w:t>
            </w:r>
          </w:p>
        </w:tc>
        <w:tc>
          <w:tcPr>
            <w:tcW w:w="720" w:type="dxa"/>
            <w:vAlign w:val="bottom"/>
          </w:tcPr>
          <w:p>
            <w:pPr>
              <w:pStyle w:val="0"/>
            </w:pPr>
            <w:r>
              <w:rPr>
                <w:sz w:val="20"/>
              </w:rPr>
              <w:t xml:space="preserve">16</w:t>
            </w:r>
          </w:p>
        </w:tc>
      </w:tr>
      <w:tr>
        <w:tc>
          <w:tcPr>
            <w:tcW w:w="8325" w:type="dxa"/>
            <w:vAlign w:val="bottom"/>
          </w:tcPr>
          <w:p>
            <w:pPr>
              <w:pStyle w:val="0"/>
              <w:jc w:val="both"/>
            </w:pPr>
            <w:r>
              <w:rPr>
                <w:sz w:val="20"/>
              </w:rPr>
              <w:t xml:space="preserve">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pPr>
              <w:pStyle w:val="0"/>
            </w:pPr>
            <w:r>
              <w:rPr>
                <w:sz w:val="20"/>
              </w:rPr>
              <w:t xml:space="preserve">17</w:t>
            </w:r>
          </w:p>
        </w:tc>
      </w:tr>
      <w:tr>
        <w:tc>
          <w:tcPr>
            <w:tcW w:w="8325" w:type="dxa"/>
            <w:vAlign w:val="bottom"/>
          </w:tcPr>
          <w:p>
            <w:pPr>
              <w:pStyle w:val="0"/>
              <w:jc w:val="both"/>
            </w:pPr>
            <w:r>
              <w:rPr>
                <w:sz w:val="20"/>
              </w:rPr>
              <w:t xml:space="preserve">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0"/>
              </w:rPr>
              <w:t xml:space="preserve">18</w:t>
            </w:r>
          </w:p>
        </w:tc>
      </w:tr>
      <w:tr>
        <w:tc>
          <w:tcPr>
            <w:tcW w:w="8325" w:type="dxa"/>
            <w:vAlign w:val="bottom"/>
          </w:tcPr>
          <w:p>
            <w:pPr>
              <w:pStyle w:val="0"/>
              <w:jc w:val="both"/>
            </w:pPr>
            <w:r>
              <w:rPr>
                <w:sz w:val="20"/>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0"/>
              </w:rPr>
              <w:t xml:space="preserve">19</w:t>
            </w:r>
          </w:p>
        </w:tc>
      </w:tr>
      <w:tr>
        <w:tc>
          <w:tcPr>
            <w:tcW w:w="8325" w:type="dxa"/>
            <w:vAlign w:val="bottom"/>
          </w:tcPr>
          <w:p>
            <w:pPr>
              <w:pStyle w:val="0"/>
              <w:jc w:val="both"/>
            </w:pPr>
            <w:r>
              <w:rPr>
                <w:sz w:val="20"/>
              </w:rPr>
              <w:t xml:space="preserve">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pPr>
              <w:pStyle w:val="0"/>
            </w:pPr>
            <w:r>
              <w:rPr>
                <w:sz w:val="20"/>
              </w:rPr>
              <w:t xml:space="preserve">20</w:t>
            </w:r>
          </w:p>
        </w:tc>
      </w:tr>
      <w:tr>
        <w:tc>
          <w:tcPr>
            <w:tcW w:w="8325" w:type="dxa"/>
          </w:tcPr>
          <w:p>
            <w:pPr>
              <w:pStyle w:val="0"/>
              <w:jc w:val="both"/>
            </w:pPr>
            <w:r>
              <w:rPr>
                <w:sz w:val="20"/>
              </w:rPr>
              <w:t xml:space="preserve">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21</w:t>
            </w:r>
          </w:p>
        </w:tc>
      </w:tr>
      <w:tr>
        <w:tc>
          <w:tcPr>
            <w:tcW w:w="8325" w:type="dxa"/>
            <w:vAlign w:val="bottom"/>
          </w:tcPr>
          <w:p>
            <w:pPr>
              <w:pStyle w:val="0"/>
              <w:jc w:val="both"/>
            </w:pPr>
            <w:r>
              <w:rPr>
                <w:sz w:val="20"/>
              </w:rPr>
              <w:t xml:space="preserve">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pPr>
              <w:pStyle w:val="0"/>
            </w:pPr>
            <w:r>
              <w:rPr>
                <w:sz w:val="20"/>
              </w:rPr>
              <w:t xml:space="preserve">22</w:t>
            </w:r>
          </w:p>
        </w:tc>
      </w:tr>
      <w:tr>
        <w:tc>
          <w:tcPr>
            <w:tcW w:w="8325" w:type="dxa"/>
            <w:vAlign w:val="bottom"/>
          </w:tcPr>
          <w:p>
            <w:pPr>
              <w:pStyle w:val="0"/>
              <w:jc w:val="both"/>
            </w:pPr>
            <w:r>
              <w:rPr>
                <w:sz w:val="20"/>
              </w:rPr>
              <w:t xml:space="preserve">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23</w:t>
            </w:r>
          </w:p>
        </w:tc>
      </w:tr>
      <w:tr>
        <w:tc>
          <w:tcPr>
            <w:tcW w:w="8325" w:type="dxa"/>
            <w:vAlign w:val="bottom"/>
          </w:tcPr>
          <w:p>
            <w:pPr>
              <w:pStyle w:val="0"/>
              <w:jc w:val="both"/>
            </w:pPr>
            <w:r>
              <w:rPr>
                <w:sz w:val="20"/>
              </w:rPr>
              <w:t xml:space="preserve">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24</w:t>
            </w:r>
          </w:p>
        </w:tc>
      </w:tr>
      <w:tr>
        <w:tc>
          <w:tcPr>
            <w:tcW w:w="8325" w:type="dxa"/>
            <w:vAlign w:val="bottom"/>
          </w:tcPr>
          <w:p>
            <w:pPr>
              <w:pStyle w:val="0"/>
              <w:jc w:val="both"/>
            </w:pPr>
            <w:r>
              <w:rPr>
                <w:sz w:val="20"/>
              </w:rPr>
              <w:t xml:space="preserve">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pPr>
              <w:pStyle w:val="0"/>
            </w:pPr>
            <w:r>
              <w:rPr>
                <w:sz w:val="20"/>
              </w:rPr>
              <w:t xml:space="preserve">25</w:t>
            </w:r>
          </w:p>
        </w:tc>
      </w:tr>
      <w:tr>
        <w:tc>
          <w:tcPr>
            <w:tcW w:w="8325" w:type="dxa"/>
            <w:vAlign w:val="bottom"/>
          </w:tcPr>
          <w:p>
            <w:pPr>
              <w:pStyle w:val="0"/>
              <w:jc w:val="both"/>
            </w:pPr>
            <w:r>
              <w:rPr>
                <w:sz w:val="20"/>
              </w:rPr>
              <w:t xml:space="preserve">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26</w:t>
            </w:r>
          </w:p>
        </w:tc>
      </w:tr>
      <w:tr>
        <w:tc>
          <w:tcPr>
            <w:tcW w:w="8325" w:type="dxa"/>
            <w:vAlign w:val="bottom"/>
          </w:tcPr>
          <w:p>
            <w:pPr>
              <w:pStyle w:val="0"/>
              <w:jc w:val="both"/>
            </w:pPr>
            <w:r>
              <w:rPr>
                <w:sz w:val="20"/>
              </w:rPr>
              <w:t xml:space="preserve">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0"/>
              </w:rPr>
              <w:t xml:space="preserve">27</w:t>
            </w:r>
          </w:p>
        </w:tc>
      </w:tr>
      <w:tr>
        <w:tc>
          <w:tcPr>
            <w:tcW w:w="8325" w:type="dxa"/>
            <w:vAlign w:val="bottom"/>
          </w:tcPr>
          <w:p>
            <w:pPr>
              <w:pStyle w:val="0"/>
              <w:jc w:val="both"/>
            </w:pPr>
            <w:r>
              <w:rPr>
                <w:sz w:val="20"/>
              </w:rPr>
              <w:t xml:space="preserve">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0"/>
              </w:rPr>
              <w:t xml:space="preserve">28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2159" w:name="P2159"/>
    <w:bookmarkEnd w:id="2159"/>
    <w:p>
      <w:pPr>
        <w:pStyle w:val="2"/>
        <w:jc w:val="center"/>
      </w:pPr>
      <w:r>
        <w:rPr>
          <w:sz w:val="20"/>
        </w:rPr>
        <w:t xml:space="preserve">ЗНАЧЕНИЯ</w:t>
      </w:r>
    </w:p>
    <w:p>
      <w:pPr>
        <w:pStyle w:val="2"/>
        <w:jc w:val="center"/>
      </w:pPr>
      <w:r>
        <w:rPr>
          <w:sz w:val="20"/>
        </w:rPr>
        <w:t xml:space="preserve">КОЭФФИЦИЕНТОВ ДЛЯ ОПРЕДЕЛЕНИЯ РАЗМЕРА НЕОПЛАТЫ ИЛИ НЕПОЛНОЙ</w:t>
      </w:r>
    </w:p>
    <w:p>
      <w:pPr>
        <w:pStyle w:val="2"/>
        <w:jc w:val="center"/>
      </w:pPr>
      <w:r>
        <w:rPr>
          <w:sz w:val="20"/>
        </w:rPr>
        <w:t xml:space="preserve">ОПЛАТЫ ЗАТРАТ МЕДИЦИНСКОЙ ОРГАНИЗАЦИИ НА ОКАЗАНИЕ</w:t>
      </w:r>
    </w:p>
    <w:p>
      <w:pPr>
        <w:pStyle w:val="2"/>
        <w:jc w:val="center"/>
      </w:pPr>
      <w:r>
        <w:rPr>
          <w:sz w:val="20"/>
        </w:rPr>
        <w:t xml:space="preserve">МЕДИЦИНСКОЙ ПОМОЩИ И РАЗМЕРА ШТРАФА ЗА НЕОКАЗАНИЕ,</w:t>
      </w:r>
    </w:p>
    <w:p>
      <w:pPr>
        <w:pStyle w:val="2"/>
        <w:jc w:val="center"/>
      </w:pPr>
      <w:r>
        <w:rPr>
          <w:sz w:val="20"/>
        </w:rPr>
        <w:t xml:space="preserve">НЕСВОЕВРЕМЕННОЕ ОКАЗАНИЕ ЛИБО ОКАЗАНИЕ МЕДИЦИНСКОЙ</w:t>
      </w:r>
    </w:p>
    <w:p>
      <w:pPr>
        <w:pStyle w:val="2"/>
        <w:jc w:val="center"/>
      </w:pPr>
      <w:r>
        <w:rPr>
          <w:sz w:val="20"/>
        </w:rPr>
        <w:t xml:space="preserve">ПОМОЩИ НЕНАДЛЕЖАЩЕГО КАЧЕСТВА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81"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color w:val="392c69"/>
              </w:rPr>
              <w:t xml:space="preserve"> Минздрава России от 26.03.2021 N 254н;</w:t>
            </w:r>
          </w:p>
          <w:p>
            <w:pPr>
              <w:pStyle w:val="0"/>
              <w:jc w:val="center"/>
            </w:pPr>
            <w:r>
              <w:rPr>
                <w:sz w:val="20"/>
                <w:color w:val="392c69"/>
              </w:rPr>
              <w:t xml:space="preserve">в ред. Приказов Минздрава России от 01.07.2021 </w:t>
            </w:r>
            <w:hyperlink w:history="0" r:id="rId482"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w:t>
            </w:r>
          </w:p>
          <w:p>
            <w:pPr>
              <w:pStyle w:val="0"/>
              <w:jc w:val="center"/>
            </w:pPr>
            <w:r>
              <w:rPr>
                <w:sz w:val="20"/>
                <w:color w:val="392c69"/>
              </w:rPr>
              <w:t xml:space="preserve">от 21.02.2022 </w:t>
            </w:r>
            <w:hyperlink w:history="0" r:id="rId48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48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5"/>
        <w:gridCol w:w="5102"/>
        <w:gridCol w:w="1474"/>
        <w:gridCol w:w="1474"/>
      </w:tblGrid>
      <w:tr>
        <w:tc>
          <w:tcPr>
            <w:tcW w:w="965" w:type="dxa"/>
          </w:tcPr>
          <w:p>
            <w:pPr>
              <w:pStyle w:val="0"/>
              <w:jc w:val="center"/>
            </w:pPr>
            <w:r>
              <w:rPr>
                <w:sz w:val="20"/>
              </w:rPr>
              <w:t xml:space="preserve">Код нарушения/дефекта</w:t>
            </w:r>
          </w:p>
        </w:tc>
        <w:tc>
          <w:tcPr>
            <w:tcW w:w="5102" w:type="dxa"/>
          </w:tcPr>
          <w:p>
            <w:pPr>
              <w:pStyle w:val="0"/>
              <w:jc w:val="center"/>
            </w:pPr>
            <w:r>
              <w:rPr>
                <w:sz w:val="20"/>
              </w:rPr>
              <w:t xml:space="preserve">Перечень оснований</w:t>
            </w:r>
          </w:p>
        </w:tc>
        <w:tc>
          <w:tcPr>
            <w:tcW w:w="1474" w:type="dxa"/>
          </w:tcPr>
          <w:p>
            <w:pPr>
              <w:pStyle w:val="0"/>
              <w:jc w:val="center"/>
            </w:pPr>
            <w:r>
              <w:rPr>
                <w:sz w:val="20"/>
              </w:rPr>
              <w:t xml:space="preserve">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pPr>
              <w:pStyle w:val="0"/>
              <w:jc w:val="center"/>
            </w:pPr>
            <w:r>
              <w:rPr>
                <w:sz w:val="20"/>
              </w:rPr>
              <w:t xml:space="preserve">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tc>
          <w:tcPr>
            <w:gridSpan w:val="4"/>
            <w:tcW w:w="9015" w:type="dxa"/>
          </w:tcPr>
          <w:p>
            <w:pPr>
              <w:pStyle w:val="0"/>
              <w:outlineLvl w:val="2"/>
            </w:pPr>
            <w:r>
              <w:rPr>
                <w:sz w:val="20"/>
              </w:rPr>
              <w:t xml:space="preserve">Раздел 1. Нарушения, выявляемые при проведении медико-экономического контроля</w:t>
            </w:r>
          </w:p>
        </w:tc>
      </w:tr>
      <w:tr>
        <w:tc>
          <w:tcPr>
            <w:tcW w:w="965" w:type="dxa"/>
          </w:tcPr>
          <w:p>
            <w:pPr>
              <w:pStyle w:val="0"/>
              <w:jc w:val="center"/>
            </w:pPr>
            <w:r>
              <w:rPr>
                <w:sz w:val="20"/>
              </w:rPr>
              <w:t xml:space="preserve">1.1.</w:t>
            </w:r>
          </w:p>
        </w:tc>
        <w:tc>
          <w:tcPr>
            <w:tcW w:w="5102" w:type="dxa"/>
          </w:tcPr>
          <w:p>
            <w:pPr>
              <w:pStyle w:val="0"/>
              <w:jc w:val="both"/>
            </w:pPr>
            <w:r>
              <w:rPr>
                <w:sz w:val="20"/>
              </w:rP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1.2.</w:t>
            </w:r>
          </w:p>
        </w:tc>
        <w:tc>
          <w:tcPr>
            <w:tcW w:w="5102" w:type="dxa"/>
            <w:tcBorders>
              <w:bottom w:val="nil"/>
            </w:tcBorders>
          </w:tcPr>
          <w:p>
            <w:pPr>
              <w:pStyle w:val="0"/>
              <w:jc w:val="both"/>
            </w:pPr>
            <w:r>
              <w:rPr>
                <w:sz w:val="20"/>
              </w:rPr>
              <w:t xml:space="preserve">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pPr>
              <w:pStyle w:val="0"/>
              <w:jc w:val="center"/>
            </w:pPr>
            <w:r>
              <w:rPr>
                <w:sz w:val="20"/>
              </w:rPr>
              <w:t xml:space="preserve">0</w:t>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8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1.3.</w:t>
            </w:r>
          </w:p>
        </w:tc>
        <w:tc>
          <w:tcPr>
            <w:tcW w:w="5102" w:type="dxa"/>
          </w:tcPr>
          <w:p>
            <w:pPr>
              <w:pStyle w:val="0"/>
              <w:jc w:val="both"/>
            </w:pPr>
            <w:r>
              <w:rPr>
                <w:sz w:val="20"/>
              </w:rP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1.4.</w:t>
            </w:r>
          </w:p>
        </w:tc>
        <w:tc>
          <w:tcPr>
            <w:gridSpan w:val="3"/>
            <w:tcW w:w="8050" w:type="dxa"/>
          </w:tcPr>
          <w:p>
            <w:pPr>
              <w:pStyle w:val="0"/>
            </w:pPr>
            <w:r>
              <w:rPr>
                <w:sz w:val="20"/>
              </w:rPr>
              <w:t xml:space="preserve">Нарушения, связанные с оформлением и предъявлением на оплату счетов и реестров счетов, в том числе:</w:t>
            </w:r>
          </w:p>
        </w:tc>
      </w:tr>
      <w:tr>
        <w:tc>
          <w:tcPr>
            <w:tcW w:w="965" w:type="dxa"/>
          </w:tcPr>
          <w:p>
            <w:pPr>
              <w:pStyle w:val="0"/>
              <w:jc w:val="center"/>
            </w:pPr>
            <w:r>
              <w:rPr>
                <w:sz w:val="20"/>
              </w:rPr>
              <w:t xml:space="preserve">1.4.1.</w:t>
            </w:r>
          </w:p>
        </w:tc>
        <w:tc>
          <w:tcPr>
            <w:tcW w:w="5102" w:type="dxa"/>
          </w:tcPr>
          <w:p>
            <w:pPr>
              <w:pStyle w:val="0"/>
              <w:ind w:firstLine="283"/>
              <w:jc w:val="both"/>
            </w:pPr>
            <w:r>
              <w:rPr>
                <w:sz w:val="20"/>
              </w:rPr>
              <w:t xml:space="preserve">наличие ошибок и/или недостоверной информации в реквизитах счета;</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1.4.2.</w:t>
            </w:r>
          </w:p>
        </w:tc>
        <w:tc>
          <w:tcPr>
            <w:tcW w:w="5102" w:type="dxa"/>
          </w:tcPr>
          <w:p>
            <w:pPr>
              <w:pStyle w:val="0"/>
              <w:ind w:firstLine="283"/>
              <w:jc w:val="both"/>
            </w:pPr>
            <w:r>
              <w:rPr>
                <w:sz w:val="20"/>
              </w:rPr>
              <w:t xml:space="preserve">сумма счета не соответствует итоговой сумме предоставленной медицинской помощи по реестру счетов;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1.4.3.</w:t>
            </w:r>
          </w:p>
        </w:tc>
        <w:tc>
          <w:tcPr>
            <w:tcW w:w="5102" w:type="dxa"/>
          </w:tcPr>
          <w:p>
            <w:pPr>
              <w:pStyle w:val="0"/>
              <w:ind w:firstLine="283"/>
              <w:jc w:val="both"/>
            </w:pPr>
            <w:r>
              <w:rPr>
                <w:sz w:val="20"/>
              </w:rP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1.4.4.</w:t>
            </w:r>
          </w:p>
        </w:tc>
        <w:tc>
          <w:tcPr>
            <w:tcW w:w="5102" w:type="dxa"/>
          </w:tcPr>
          <w:p>
            <w:pPr>
              <w:pStyle w:val="0"/>
              <w:ind w:firstLine="283"/>
              <w:jc w:val="both"/>
            </w:pPr>
            <w:r>
              <w:rPr>
                <w:sz w:val="20"/>
              </w:rPr>
              <w:t xml:space="preserve">некорректное заполнение полей реестра счетов;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1.4.5.</w:t>
            </w:r>
          </w:p>
        </w:tc>
        <w:tc>
          <w:tcPr>
            <w:tcW w:w="5102" w:type="dxa"/>
          </w:tcPr>
          <w:p>
            <w:pPr>
              <w:pStyle w:val="0"/>
              <w:ind w:firstLine="283"/>
              <w:jc w:val="both"/>
            </w:pPr>
            <w:r>
              <w:rPr>
                <w:sz w:val="20"/>
              </w:rPr>
              <w:t xml:space="preserve">заявленная сумма по позиции реестра счетов не корректна (содержит арифметическую ошибку);</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1.4.6.</w:t>
            </w:r>
          </w:p>
        </w:tc>
        <w:tc>
          <w:tcPr>
            <w:tcW w:w="5102" w:type="dxa"/>
          </w:tcPr>
          <w:p>
            <w:pPr>
              <w:pStyle w:val="0"/>
              <w:ind w:firstLine="283"/>
              <w:jc w:val="both"/>
            </w:pPr>
            <w:r>
              <w:rPr>
                <w:sz w:val="20"/>
              </w:rPr>
              <w:t xml:space="preserve">дата оказания медицинской помощи в реестре счетов не соответствует отчетному периоду/периоду оплаты;</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1.5.</w:t>
            </w:r>
          </w:p>
        </w:tc>
        <w:tc>
          <w:tcPr>
            <w:tcW w:w="5102" w:type="dxa"/>
          </w:tcPr>
          <w:p>
            <w:pPr>
              <w:pStyle w:val="0"/>
              <w:jc w:val="both"/>
            </w:pPr>
            <w:r>
              <w:rPr>
                <w:sz w:val="20"/>
              </w:rPr>
              <w:t xml:space="preserve">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1.6.</w:t>
            </w:r>
          </w:p>
        </w:tc>
        <w:tc>
          <w:tcPr>
            <w:gridSpan w:val="3"/>
            <w:tcW w:w="8050" w:type="dxa"/>
          </w:tcPr>
          <w:p>
            <w:pPr>
              <w:pStyle w:val="0"/>
            </w:pPr>
            <w:r>
              <w:rPr>
                <w:sz w:val="20"/>
              </w:rPr>
              <w:t xml:space="preserve">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tc>
          <w:tcPr>
            <w:tcW w:w="965" w:type="dxa"/>
          </w:tcPr>
          <w:p>
            <w:pPr>
              <w:pStyle w:val="0"/>
              <w:jc w:val="center"/>
            </w:pPr>
            <w:r>
              <w:rPr>
                <w:sz w:val="20"/>
              </w:rPr>
              <w:t xml:space="preserve">1.6.1.</w:t>
            </w:r>
          </w:p>
        </w:tc>
        <w:tc>
          <w:tcPr>
            <w:tcW w:w="5102" w:type="dxa"/>
          </w:tcPr>
          <w:p>
            <w:pPr>
              <w:pStyle w:val="0"/>
              <w:ind w:firstLine="283"/>
              <w:jc w:val="both"/>
            </w:pPr>
            <w:r>
              <w:rPr>
                <w:sz w:val="20"/>
              </w:rPr>
              <w:t xml:space="preserve">включение в реестр счетов видов медицинской помощи, не входящих в программу обязательного медицинского страхования;</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blPrEx>
          <w:tblBorders>
            <w:insideH w:val="nil"/>
          </w:tblBorders>
        </w:tblPrEx>
        <w:tc>
          <w:tcPr>
            <w:tcW w:w="965" w:type="dxa"/>
            <w:tcBorders>
              <w:bottom w:val="nil"/>
            </w:tcBorders>
          </w:tcPr>
          <w:p>
            <w:pPr>
              <w:pStyle w:val="0"/>
              <w:jc w:val="center"/>
            </w:pPr>
            <w:r>
              <w:rPr>
                <w:sz w:val="20"/>
              </w:rPr>
              <w:t xml:space="preserve">1.6.2.</w:t>
            </w:r>
          </w:p>
        </w:tc>
        <w:tc>
          <w:tcPr>
            <w:tcW w:w="5102" w:type="dxa"/>
            <w:tcBorders>
              <w:bottom w:val="nil"/>
            </w:tcBorders>
          </w:tcPr>
          <w:p>
            <w:pPr>
              <w:pStyle w:val="0"/>
              <w:ind w:firstLine="283"/>
              <w:jc w:val="both"/>
            </w:pPr>
            <w:r>
              <w:rPr>
                <w:sz w:val="20"/>
              </w:rPr>
              <w:t xml:space="preserve">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8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1.6.3.</w:t>
            </w:r>
          </w:p>
        </w:tc>
        <w:tc>
          <w:tcPr>
            <w:tcW w:w="5102" w:type="dxa"/>
            <w:tcBorders>
              <w:bottom w:val="nil"/>
            </w:tcBorders>
          </w:tcPr>
          <w:p>
            <w:pPr>
              <w:pStyle w:val="0"/>
              <w:ind w:firstLine="283"/>
              <w:jc w:val="both"/>
            </w:pPr>
            <w:r>
              <w:rPr>
                <w:sz w:val="20"/>
              </w:rPr>
              <w:t xml:space="preserve">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8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1.6.4.</w:t>
            </w:r>
          </w:p>
        </w:tc>
        <w:tc>
          <w:tcPr>
            <w:tcW w:w="5102" w:type="dxa"/>
            <w:tcBorders>
              <w:bottom w:val="nil"/>
            </w:tcBorders>
          </w:tcPr>
          <w:p>
            <w:pPr>
              <w:pStyle w:val="0"/>
              <w:ind w:firstLine="283"/>
              <w:jc w:val="both"/>
            </w:pPr>
            <w:r>
              <w:rPr>
                <w:sz w:val="20"/>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8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tc>
      </w:tr>
      <w:tr>
        <w:tc>
          <w:tcPr>
            <w:tcW w:w="965" w:type="dxa"/>
          </w:tcPr>
          <w:p>
            <w:pPr>
              <w:pStyle w:val="0"/>
              <w:jc w:val="center"/>
            </w:pPr>
            <w:r>
              <w:rPr>
                <w:sz w:val="20"/>
              </w:rPr>
              <w:t xml:space="preserve">1.7.</w:t>
            </w:r>
          </w:p>
        </w:tc>
        <w:tc>
          <w:tcPr>
            <w:gridSpan w:val="3"/>
            <w:tcW w:w="8050" w:type="dxa"/>
          </w:tcPr>
          <w:p>
            <w:pPr>
              <w:pStyle w:val="0"/>
            </w:pPr>
            <w:r>
              <w:rPr>
                <w:sz w:val="20"/>
              </w:rPr>
              <w:t xml:space="preserve">Нарушения, связанные с необоснованным применением тарифа на оплату медицинской помощи, в том числе:</w:t>
            </w:r>
          </w:p>
        </w:tc>
      </w:tr>
      <w:tr>
        <w:tblPrEx>
          <w:tblBorders>
            <w:insideH w:val="nil"/>
          </w:tblBorders>
        </w:tblPrEx>
        <w:tc>
          <w:tcPr>
            <w:tcW w:w="965" w:type="dxa"/>
            <w:tcBorders>
              <w:bottom w:val="nil"/>
            </w:tcBorders>
          </w:tcPr>
          <w:p>
            <w:pPr>
              <w:pStyle w:val="0"/>
              <w:jc w:val="center"/>
            </w:pPr>
            <w:r>
              <w:rPr>
                <w:sz w:val="20"/>
              </w:rPr>
              <w:t xml:space="preserve">1.7.1.</w:t>
            </w:r>
          </w:p>
        </w:tc>
        <w:tc>
          <w:tcPr>
            <w:tcW w:w="5102" w:type="dxa"/>
            <w:tcBorders>
              <w:bottom w:val="nil"/>
            </w:tcBorders>
          </w:tcPr>
          <w:p>
            <w:pPr>
              <w:pStyle w:val="0"/>
              <w:ind w:firstLine="283"/>
              <w:jc w:val="both"/>
            </w:pPr>
            <w:r>
              <w:rPr>
                <w:sz w:val="20"/>
              </w:rPr>
              <w:t xml:space="preserve">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8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1.7.2.</w:t>
            </w:r>
          </w:p>
        </w:tc>
        <w:tc>
          <w:tcPr>
            <w:tcW w:w="5102" w:type="dxa"/>
            <w:tcBorders>
              <w:bottom w:val="nil"/>
            </w:tcBorders>
          </w:tcPr>
          <w:p>
            <w:pPr>
              <w:pStyle w:val="0"/>
              <w:ind w:firstLine="283"/>
              <w:jc w:val="both"/>
            </w:pPr>
            <w:r>
              <w:rPr>
                <w:sz w:val="20"/>
              </w:rPr>
              <w:t xml:space="preserve">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1.8.</w:t>
            </w:r>
          </w:p>
        </w:tc>
        <w:tc>
          <w:tcPr>
            <w:gridSpan w:val="3"/>
            <w:tcW w:w="8050" w:type="dxa"/>
          </w:tcPr>
          <w:p>
            <w:pPr>
              <w:pStyle w:val="0"/>
            </w:pPr>
            <w:r>
              <w:rPr>
                <w:sz w:val="20"/>
              </w:rPr>
              <w:t xml:space="preserve">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tc>
          <w:tcPr>
            <w:tcW w:w="965" w:type="dxa"/>
          </w:tcPr>
          <w:p>
            <w:pPr>
              <w:pStyle w:val="0"/>
              <w:jc w:val="center"/>
            </w:pPr>
            <w:r>
              <w:rPr>
                <w:sz w:val="20"/>
              </w:rPr>
              <w:t xml:space="preserve">1.8.1.</w:t>
            </w:r>
          </w:p>
        </w:tc>
        <w:tc>
          <w:tcPr>
            <w:tcW w:w="5102" w:type="dxa"/>
          </w:tcPr>
          <w:p>
            <w:pPr>
              <w:pStyle w:val="0"/>
              <w:ind w:firstLine="283"/>
              <w:jc w:val="both"/>
            </w:pPr>
            <w:r>
              <w:rPr>
                <w:sz w:val="20"/>
              </w:rPr>
              <w:t xml:space="preserve">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blPrEx>
          <w:tblBorders>
            <w:insideH w:val="nil"/>
          </w:tblBorders>
        </w:tblPrEx>
        <w:tc>
          <w:tcPr>
            <w:tcW w:w="965" w:type="dxa"/>
            <w:tcBorders>
              <w:bottom w:val="nil"/>
            </w:tcBorders>
          </w:tcPr>
          <w:p>
            <w:pPr>
              <w:pStyle w:val="0"/>
              <w:jc w:val="center"/>
            </w:pPr>
            <w:r>
              <w:rPr>
                <w:sz w:val="20"/>
              </w:rPr>
              <w:t xml:space="preserve">1.8.2.</w:t>
            </w:r>
          </w:p>
        </w:tc>
        <w:tc>
          <w:tcPr>
            <w:tcW w:w="5102" w:type="dxa"/>
            <w:tcBorders>
              <w:bottom w:val="nil"/>
            </w:tcBorders>
          </w:tcPr>
          <w:p>
            <w:pPr>
              <w:pStyle w:val="0"/>
              <w:ind w:firstLine="283"/>
              <w:jc w:val="both"/>
            </w:pPr>
            <w:r>
              <w:rPr>
                <w:sz w:val="20"/>
              </w:rPr>
              <w:t xml:space="preserve">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1.8.3.</w:t>
            </w:r>
          </w:p>
        </w:tc>
        <w:tc>
          <w:tcPr>
            <w:tcW w:w="5102" w:type="dxa"/>
          </w:tcPr>
          <w:p>
            <w:pPr>
              <w:pStyle w:val="0"/>
              <w:ind w:firstLine="283"/>
              <w:jc w:val="both"/>
            </w:pPr>
            <w:r>
              <w:rPr>
                <w:sz w:val="20"/>
              </w:rPr>
              <w:t xml:space="preserve">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1.9.</w:t>
            </w:r>
          </w:p>
        </w:tc>
        <w:tc>
          <w:tcPr>
            <w:tcW w:w="5102" w:type="dxa"/>
          </w:tcPr>
          <w:p>
            <w:pPr>
              <w:pStyle w:val="0"/>
              <w:jc w:val="both"/>
            </w:pPr>
            <w:r>
              <w:rPr>
                <w:sz w:val="20"/>
              </w:rPr>
              <w:t xml:space="preserve">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w:t>
            </w:r>
          </w:p>
        </w:tc>
        <w:tc>
          <w:tcPr>
            <w:gridSpan w:val="3"/>
            <w:tcW w:w="8050" w:type="dxa"/>
          </w:tcPr>
          <w:p>
            <w:pPr>
              <w:pStyle w:val="0"/>
            </w:pPr>
            <w:r>
              <w:rPr>
                <w:sz w:val="20"/>
              </w:rPr>
              <w:t xml:space="preserve">Нарушения, связанные с повторным включением в реестр счетов случаев оказания медицинской помощи, в том числе:</w:t>
            </w:r>
          </w:p>
        </w:tc>
      </w:tr>
      <w:tr>
        <w:tc>
          <w:tcPr>
            <w:tcW w:w="965" w:type="dxa"/>
          </w:tcPr>
          <w:p>
            <w:pPr>
              <w:pStyle w:val="0"/>
              <w:jc w:val="center"/>
            </w:pPr>
            <w:r>
              <w:rPr>
                <w:sz w:val="20"/>
              </w:rPr>
              <w:t xml:space="preserve">1.10.1.</w:t>
            </w:r>
          </w:p>
        </w:tc>
        <w:tc>
          <w:tcPr>
            <w:tcW w:w="5102" w:type="dxa"/>
          </w:tcPr>
          <w:p>
            <w:pPr>
              <w:pStyle w:val="0"/>
              <w:ind w:firstLine="283"/>
              <w:jc w:val="both"/>
            </w:pPr>
            <w:r>
              <w:rPr>
                <w:sz w:val="20"/>
              </w:rPr>
              <w:t xml:space="preserve">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1.10.2.</w:t>
            </w:r>
          </w:p>
        </w:tc>
        <w:tc>
          <w:tcPr>
            <w:tcW w:w="5102" w:type="dxa"/>
          </w:tcPr>
          <w:p>
            <w:pPr>
              <w:pStyle w:val="0"/>
              <w:ind w:firstLine="283"/>
              <w:jc w:val="both"/>
            </w:pPr>
            <w:r>
              <w:rPr>
                <w:sz w:val="20"/>
              </w:rPr>
              <w:t xml:space="preserve">дублирование случаев оказания медицинской помощи в одном реестре;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1.10.3.</w:t>
            </w:r>
          </w:p>
        </w:tc>
        <w:tc>
          <w:tcPr>
            <w:tcW w:w="5102" w:type="dxa"/>
          </w:tcPr>
          <w:p>
            <w:pPr>
              <w:pStyle w:val="0"/>
              <w:ind w:firstLine="283"/>
              <w:jc w:val="both"/>
            </w:pPr>
            <w:r>
              <w:rPr>
                <w:sz w:val="20"/>
              </w:rPr>
              <w:t xml:space="preserve">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1.10.4.</w:t>
            </w:r>
          </w:p>
        </w:tc>
        <w:tc>
          <w:tcPr>
            <w:tcW w:w="5102" w:type="dxa"/>
          </w:tcPr>
          <w:p>
            <w:pPr>
              <w:pStyle w:val="0"/>
              <w:ind w:firstLine="283"/>
              <w:jc w:val="both"/>
            </w:pPr>
            <w:r>
              <w:rPr>
                <w:sz w:val="20"/>
              </w:rPr>
              <w:t xml:space="preserve">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1.10.5.</w:t>
            </w:r>
          </w:p>
        </w:tc>
        <w:tc>
          <w:tcPr>
            <w:tcW w:w="5102" w:type="dxa"/>
          </w:tcPr>
          <w:p>
            <w:pPr>
              <w:pStyle w:val="0"/>
              <w:ind w:firstLine="283"/>
              <w:jc w:val="both"/>
            </w:pPr>
            <w:r>
              <w:rPr>
                <w:sz w:val="20"/>
              </w:rPr>
              <w:t xml:space="preserve">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1.10.6.</w:t>
            </w:r>
          </w:p>
        </w:tc>
        <w:tc>
          <w:tcPr>
            <w:tcW w:w="5102" w:type="dxa"/>
          </w:tcPr>
          <w:p>
            <w:pPr>
              <w:pStyle w:val="0"/>
              <w:ind w:firstLine="283"/>
              <w:jc w:val="both"/>
            </w:pPr>
            <w:r>
              <w:rPr>
                <w:sz w:val="20"/>
              </w:rPr>
              <w:t xml:space="preserve">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gridSpan w:val="4"/>
            <w:tcW w:w="9015" w:type="dxa"/>
          </w:tcPr>
          <w:p>
            <w:pPr>
              <w:pStyle w:val="0"/>
              <w:outlineLvl w:val="2"/>
            </w:pPr>
            <w:r>
              <w:rPr>
                <w:sz w:val="20"/>
              </w:rPr>
              <w:t xml:space="preserve">Раздел 2. Нарушения, выявляемые при проведении медико-экономической экспертизы</w:t>
            </w:r>
          </w:p>
        </w:tc>
      </w:tr>
      <w:tr>
        <w:tc>
          <w:tcPr>
            <w:tcW w:w="965" w:type="dxa"/>
          </w:tcPr>
          <w:p>
            <w:pPr>
              <w:pStyle w:val="0"/>
              <w:jc w:val="center"/>
            </w:pPr>
            <w:r>
              <w:rPr>
                <w:sz w:val="20"/>
              </w:rPr>
              <w:t xml:space="preserve">2.1.</w:t>
            </w:r>
          </w:p>
        </w:tc>
        <w:tc>
          <w:tcPr>
            <w:tcW w:w="5102" w:type="dxa"/>
          </w:tcPr>
          <w:p>
            <w:pPr>
              <w:pStyle w:val="0"/>
              <w:jc w:val="both"/>
            </w:pPr>
            <w:r>
              <w:rPr>
                <w:sz w:val="20"/>
              </w:rPr>
              <w:t xml:space="preserve">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2.2.</w:t>
            </w:r>
          </w:p>
        </w:tc>
        <w:tc>
          <w:tcPr>
            <w:tcW w:w="5102" w:type="dxa"/>
          </w:tcPr>
          <w:p>
            <w:pPr>
              <w:pStyle w:val="0"/>
              <w:jc w:val="both"/>
            </w:pPr>
            <w:r>
              <w:rPr>
                <w:sz w:val="20"/>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blPrEx>
          <w:tblBorders>
            <w:insideH w:val="nil"/>
          </w:tblBorders>
        </w:tblPrEx>
        <w:tc>
          <w:tcPr>
            <w:tcW w:w="965" w:type="dxa"/>
            <w:tcBorders>
              <w:bottom w:val="nil"/>
            </w:tcBorders>
          </w:tcPr>
          <w:p>
            <w:pPr>
              <w:pStyle w:val="0"/>
              <w:jc w:val="center"/>
            </w:pPr>
            <w:r>
              <w:rPr>
                <w:sz w:val="20"/>
              </w:rPr>
              <w:t xml:space="preserve">2.3 - 2.6.</w:t>
            </w:r>
          </w:p>
        </w:tc>
        <w:tc>
          <w:tcPr>
            <w:gridSpan w:val="3"/>
            <w:tcW w:w="8050" w:type="dxa"/>
            <w:tcBorders>
              <w:bottom w:val="nil"/>
            </w:tcBorders>
          </w:tcPr>
          <w:p>
            <w:pPr>
              <w:pStyle w:val="0"/>
              <w:jc w:val="both"/>
            </w:pPr>
            <w:r>
              <w:rPr>
                <w:sz w:val="20"/>
              </w:rPr>
              <w:t xml:space="preserve">Утратили силу. - </w:t>
            </w:r>
            <w:hyperlink w:history="0" r:id="rId49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2.7.</w:t>
            </w:r>
          </w:p>
        </w:tc>
        <w:tc>
          <w:tcPr>
            <w:tcW w:w="5102" w:type="dxa"/>
            <w:tcBorders>
              <w:bottom w:val="nil"/>
            </w:tcBorders>
          </w:tcPr>
          <w:p>
            <w:pPr>
              <w:pStyle w:val="0"/>
              <w:jc w:val="both"/>
            </w:pPr>
            <w:r>
              <w:rPr>
                <w:sz w:val="20"/>
              </w:rP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0,3</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2.8.</w:t>
            </w:r>
          </w:p>
        </w:tc>
        <w:tc>
          <w:tcPr>
            <w:tcW w:w="5102" w:type="dxa"/>
          </w:tcPr>
          <w:p>
            <w:pPr>
              <w:pStyle w:val="0"/>
              <w:jc w:val="both"/>
            </w:pPr>
            <w:r>
              <w:rPr>
                <w:sz w:val="20"/>
              </w:rPr>
              <w:t xml:space="preserve">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2.9.</w:t>
            </w:r>
          </w:p>
        </w:tc>
        <w:tc>
          <w:tcPr>
            <w:tcW w:w="5102" w:type="dxa"/>
          </w:tcPr>
          <w:p>
            <w:pPr>
              <w:pStyle w:val="0"/>
              <w:jc w:val="both"/>
            </w:pPr>
            <w:r>
              <w:rPr>
                <w:sz w:val="20"/>
              </w:rPr>
              <w:t xml:space="preserve">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1</w:t>
            </w:r>
          </w:p>
        </w:tc>
      </w:tr>
      <w:tr>
        <w:tblPrEx>
          <w:tblBorders>
            <w:insideH w:val="nil"/>
          </w:tblBorders>
        </w:tblPrEx>
        <w:tc>
          <w:tcPr>
            <w:tcW w:w="965" w:type="dxa"/>
            <w:tcBorders>
              <w:bottom w:val="nil"/>
            </w:tcBorders>
          </w:tcPr>
          <w:p>
            <w:pPr>
              <w:pStyle w:val="0"/>
              <w:jc w:val="center"/>
            </w:pPr>
            <w:r>
              <w:rPr>
                <w:sz w:val="20"/>
              </w:rPr>
              <w:t xml:space="preserve">2.10.</w:t>
            </w:r>
          </w:p>
        </w:tc>
        <w:tc>
          <w:tcPr>
            <w:tcW w:w="5102" w:type="dxa"/>
            <w:tcBorders>
              <w:bottom w:val="nil"/>
            </w:tcBorders>
          </w:tcPr>
          <w:p>
            <w:pPr>
              <w:pStyle w:val="0"/>
              <w:jc w:val="both"/>
            </w:pPr>
            <w:r>
              <w:rPr>
                <w:sz w:val="20"/>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history="0" w:anchor="P2504" w:tooltip="&lt;1&gt; Распоряжение Правительства Российской Федерации от 12 октября 2019 г. N 2406-р (Собрание законодательства Российской Федерации, 2019, N 42, ст. 5979; 2020, N 48, ст. 7813).">
              <w:r>
                <w:rPr>
                  <w:sz w:val="20"/>
                  <w:color w:val="0000ff"/>
                </w:rPr>
                <w:t xml:space="preserve">&lt;1&gt;</w:t>
              </w:r>
            </w:hyperlink>
            <w:r>
              <w:rPr>
                <w:sz w:val="20"/>
              </w:rPr>
              <w:t xml:space="preserve">, и (или) медицинских изделий, включенных в перечень медицинских изделий, имплантируемых в организм человека </w:t>
            </w:r>
            <w:hyperlink w:history="0" w:anchor="P2505" w:tooltip="&lt;2&gt; Распоряжение Правительства Российской Федерации 31 декабря 2018 г. N 3053-р (Собрание законодательства Российской Федерации, 2019, N 2, ст. 196; N 41, ст. 5780).">
              <w:r>
                <w:rPr>
                  <w:sz w:val="20"/>
                  <w:color w:val="0000ff"/>
                </w:rPr>
                <w:t xml:space="preserve">&lt;2&gt;</w:t>
              </w:r>
            </w:hyperlink>
            <w:r>
              <w:rPr>
                <w:sz w:val="20"/>
              </w:rPr>
              <w:t xml:space="preserve">, на основе клинических рекомендаций, с учетом стандартов медицинской помощи.</w:t>
            </w:r>
          </w:p>
        </w:tc>
        <w:tc>
          <w:tcPr>
            <w:tcW w:w="1474" w:type="dxa"/>
            <w:tcBorders>
              <w:bottom w:val="nil"/>
            </w:tcBorders>
          </w:tcPr>
          <w:p>
            <w:pPr>
              <w:pStyle w:val="0"/>
              <w:jc w:val="center"/>
            </w:pPr>
            <w:r>
              <w:rPr>
                <w:sz w:val="20"/>
              </w:rPr>
              <w:t xml:space="preserve">0,5</w:t>
            </w:r>
          </w:p>
        </w:tc>
        <w:tc>
          <w:tcPr>
            <w:tcW w:w="1474" w:type="dxa"/>
            <w:tcBorders>
              <w:bottom w:val="nil"/>
            </w:tcBorders>
          </w:tcPr>
          <w:p>
            <w:pPr>
              <w:pStyle w:val="0"/>
              <w:jc w:val="center"/>
            </w:pPr>
            <w:r>
              <w:rPr>
                <w:sz w:val="20"/>
              </w:rPr>
              <w:t xml:space="preserve">0,5</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4"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Приказа</w:t>
              </w:r>
            </w:hyperlink>
            <w:r>
              <w:rPr>
                <w:sz w:val="20"/>
              </w:rPr>
              <w:t xml:space="preserve"> Минздрава России от 01.07.2021 N 696н)</w:t>
            </w:r>
          </w:p>
        </w:tc>
      </w:tr>
      <w:tr>
        <w:tc>
          <w:tcPr>
            <w:tcW w:w="965" w:type="dxa"/>
          </w:tcPr>
          <w:p>
            <w:pPr>
              <w:pStyle w:val="0"/>
              <w:jc w:val="center"/>
            </w:pPr>
            <w:r>
              <w:rPr>
                <w:sz w:val="20"/>
              </w:rPr>
              <w:t xml:space="preserve">2.11.</w:t>
            </w:r>
          </w:p>
        </w:tc>
        <w:tc>
          <w:tcPr>
            <w:tcW w:w="5102" w:type="dxa"/>
          </w:tcPr>
          <w:p>
            <w:pPr>
              <w:pStyle w:val="0"/>
              <w:jc w:val="both"/>
            </w:pPr>
            <w:r>
              <w:rPr>
                <w:sz w:val="20"/>
              </w:rPr>
              <w:t xml:space="preserve">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pPr>
              <w:pStyle w:val="0"/>
              <w:jc w:val="center"/>
            </w:pPr>
            <w:r>
              <w:rPr>
                <w:sz w:val="20"/>
              </w:rPr>
              <w:t xml:space="preserve">0</w:t>
            </w:r>
          </w:p>
        </w:tc>
        <w:tc>
          <w:tcPr>
            <w:tcW w:w="1474" w:type="dxa"/>
          </w:tcPr>
          <w:p>
            <w:pPr>
              <w:pStyle w:val="0"/>
              <w:jc w:val="center"/>
            </w:pPr>
            <w:r>
              <w:rPr>
                <w:sz w:val="20"/>
              </w:rPr>
              <w:t xml:space="preserve">0,6</w:t>
            </w:r>
          </w:p>
        </w:tc>
      </w:tr>
      <w:tr>
        <w:tblPrEx>
          <w:tblBorders>
            <w:insideH w:val="nil"/>
          </w:tblBorders>
        </w:tblPrEx>
        <w:tc>
          <w:tcPr>
            <w:tcW w:w="965" w:type="dxa"/>
            <w:tcBorders>
              <w:bottom w:val="nil"/>
            </w:tcBorders>
          </w:tcPr>
          <w:p>
            <w:pPr>
              <w:pStyle w:val="0"/>
              <w:jc w:val="center"/>
            </w:pPr>
            <w:r>
              <w:rPr>
                <w:sz w:val="20"/>
              </w:rPr>
              <w:t xml:space="preserve">2.12.</w:t>
            </w:r>
          </w:p>
        </w:tc>
        <w:tc>
          <w:tcPr>
            <w:tcW w:w="5102" w:type="dxa"/>
            <w:tcBorders>
              <w:bottom w:val="nil"/>
            </w:tcBorders>
          </w:tcPr>
          <w:p>
            <w:pPr>
              <w:pStyle w:val="0"/>
              <w:jc w:val="both"/>
            </w:pPr>
            <w:r>
              <w:rPr>
                <w:sz w:val="20"/>
              </w:rP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2.13.</w:t>
            </w:r>
          </w:p>
        </w:tc>
        <w:tc>
          <w:tcPr>
            <w:tcW w:w="5102" w:type="dxa"/>
          </w:tcPr>
          <w:p>
            <w:pPr>
              <w:pStyle w:val="0"/>
              <w:jc w:val="both"/>
            </w:pPr>
            <w:r>
              <w:rPr>
                <w:sz w:val="20"/>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history="0" w:anchor="P2506" w:tooltip="&lt;3&gt; В соответствии со статьей 20 Федерального закона от 21 ноября 2011 г. N 323-ФЗ &quot;Об основах охраны здоровья граждан в Российской Федерации (Собрание законодательства Российской Федерации, 2011, N 48, ст. 6724; 2020, N 29, ст. 4516).">
              <w:r>
                <w:rPr>
                  <w:sz w:val="20"/>
                  <w:color w:val="0000ff"/>
                </w:rPr>
                <w:t xml:space="preserve">&lt;3&gt;</w:t>
              </w:r>
            </w:hyperlink>
            <w:r>
              <w:rPr>
                <w:sz w:val="20"/>
              </w:rPr>
              <w:t xml:space="preserve">.</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2.14.</w:t>
            </w:r>
          </w:p>
        </w:tc>
        <w:tc>
          <w:tcPr>
            <w:tcW w:w="5102" w:type="dxa"/>
          </w:tcPr>
          <w:p>
            <w:pPr>
              <w:pStyle w:val="0"/>
              <w:jc w:val="both"/>
            </w:pPr>
            <w:r>
              <w:rPr>
                <w:sz w:val="20"/>
              </w:rP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pPr>
              <w:pStyle w:val="0"/>
              <w:jc w:val="center"/>
            </w:pPr>
            <w:r>
              <w:rPr>
                <w:sz w:val="20"/>
              </w:rPr>
              <w:t xml:space="preserve">0,5</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2.15.</w:t>
            </w:r>
          </w:p>
        </w:tc>
        <w:tc>
          <w:tcPr>
            <w:tcW w:w="5102" w:type="dxa"/>
          </w:tcPr>
          <w:p>
            <w:pPr>
              <w:pStyle w:val="0"/>
              <w:jc w:val="both"/>
            </w:pPr>
            <w:r>
              <w:rPr>
                <w:sz w:val="20"/>
              </w:rPr>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2.16.</w:t>
            </w:r>
          </w:p>
        </w:tc>
        <w:tc>
          <w:tcPr>
            <w:gridSpan w:val="3"/>
            <w:tcW w:w="8050" w:type="dxa"/>
          </w:tcPr>
          <w:p>
            <w:pPr>
              <w:pStyle w:val="0"/>
            </w:pPr>
            <w:r>
              <w:rPr>
                <w:sz w:val="20"/>
              </w:rPr>
              <w:t xml:space="preserve">Несоответствие данных медицинской документации данным реестра счетов, в том числе:</w:t>
            </w:r>
          </w:p>
        </w:tc>
      </w:tr>
      <w:tr>
        <w:tblPrEx>
          <w:tblBorders>
            <w:insideH w:val="nil"/>
          </w:tblBorders>
        </w:tblPrEx>
        <w:tc>
          <w:tcPr>
            <w:tcW w:w="965" w:type="dxa"/>
            <w:tcBorders>
              <w:bottom w:val="nil"/>
            </w:tcBorders>
          </w:tcPr>
          <w:p>
            <w:pPr>
              <w:pStyle w:val="0"/>
              <w:jc w:val="center"/>
            </w:pPr>
            <w:r>
              <w:rPr>
                <w:sz w:val="20"/>
              </w:rPr>
              <w:t xml:space="preserve">2.16.1.</w:t>
            </w:r>
          </w:p>
        </w:tc>
        <w:tc>
          <w:tcPr>
            <w:tcW w:w="5102" w:type="dxa"/>
            <w:tcBorders>
              <w:bottom w:val="nil"/>
            </w:tcBorders>
          </w:tcPr>
          <w:p>
            <w:pPr>
              <w:pStyle w:val="0"/>
              <w:ind w:firstLine="283"/>
              <w:jc w:val="both"/>
            </w:pPr>
            <w:r>
              <w:rPr>
                <w:sz w:val="20"/>
              </w:rPr>
              <w:t xml:space="preserve">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0,1</w:t>
            </w:r>
          </w:p>
        </w:tc>
        <w:tc>
          <w:tcPr>
            <w:tcW w:w="1474" w:type="dxa"/>
            <w:tcBorders>
              <w:bottom w:val="nil"/>
            </w:tcBorders>
          </w:tcPr>
          <w:p>
            <w:pPr>
              <w:pStyle w:val="0"/>
              <w:jc w:val="center"/>
            </w:pPr>
            <w:r>
              <w:rPr>
                <w:sz w:val="20"/>
              </w:rPr>
              <w:t xml:space="preserve">0,3</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2.16.2.</w:t>
            </w:r>
          </w:p>
        </w:tc>
        <w:tc>
          <w:tcPr>
            <w:tcW w:w="5102" w:type="dxa"/>
          </w:tcPr>
          <w:p>
            <w:pPr>
              <w:pStyle w:val="0"/>
              <w:ind w:firstLine="283"/>
              <w:jc w:val="both"/>
            </w:pPr>
            <w:r>
              <w:rPr>
                <w:sz w:val="20"/>
              </w:rPr>
              <w:t xml:space="preserve">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pPr>
              <w:pStyle w:val="0"/>
              <w:jc w:val="center"/>
            </w:pPr>
            <w:r>
              <w:rPr>
                <w:sz w:val="20"/>
              </w:rPr>
              <w:t xml:space="preserve">1</w:t>
            </w:r>
          </w:p>
        </w:tc>
        <w:tc>
          <w:tcPr>
            <w:tcW w:w="1474" w:type="dxa"/>
          </w:tcPr>
          <w:p>
            <w:pPr>
              <w:pStyle w:val="0"/>
              <w:jc w:val="center"/>
            </w:pPr>
            <w:r>
              <w:rPr>
                <w:sz w:val="20"/>
              </w:rPr>
              <w:t xml:space="preserve">1</w:t>
            </w:r>
          </w:p>
        </w:tc>
      </w:tr>
      <w:tr>
        <w:tblPrEx>
          <w:tblBorders>
            <w:insideH w:val="nil"/>
          </w:tblBorders>
        </w:tblPrEx>
        <w:tc>
          <w:tcPr>
            <w:tcW w:w="965" w:type="dxa"/>
            <w:tcBorders>
              <w:bottom w:val="nil"/>
            </w:tcBorders>
          </w:tcPr>
          <w:p>
            <w:pPr>
              <w:pStyle w:val="0"/>
              <w:jc w:val="center"/>
            </w:pPr>
            <w:r>
              <w:rPr>
                <w:sz w:val="20"/>
              </w:rPr>
              <w:t xml:space="preserve">2.16.3.</w:t>
            </w:r>
          </w:p>
        </w:tc>
        <w:tc>
          <w:tcPr>
            <w:tcW w:w="5102" w:type="dxa"/>
            <w:tcBorders>
              <w:bottom w:val="nil"/>
            </w:tcBorders>
          </w:tcPr>
          <w:p>
            <w:pPr>
              <w:pStyle w:val="0"/>
              <w:ind w:firstLine="283"/>
              <w:jc w:val="both"/>
            </w:pPr>
            <w:r>
              <w:rPr>
                <w:sz w:val="20"/>
              </w:rPr>
              <w:t xml:space="preserve">некорректное (неполное) отражение в реестре счета сведений медицинской документации.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pPr>
            <w:r>
              <w:rPr>
                <w:sz w:val="20"/>
              </w:rPr>
            </w:r>
          </w:p>
        </w:tc>
      </w:tr>
      <w:tr>
        <w:tblPrEx>
          <w:tblBorders>
            <w:insideH w:val="nil"/>
          </w:tblBorders>
        </w:tblPrEx>
        <w:tc>
          <w:tcPr>
            <w:gridSpan w:val="4"/>
            <w:tcW w:w="9015" w:type="dxa"/>
            <w:tcBorders>
              <w:top w:val="nil"/>
            </w:tcBorders>
          </w:tcPr>
          <w:p>
            <w:pPr>
              <w:pStyle w:val="0"/>
              <w:jc w:val="both"/>
            </w:pPr>
            <w:r>
              <w:rPr>
                <w:sz w:val="20"/>
              </w:rPr>
              <w:t xml:space="preserve">(п. 2.16.3 введен </w:t>
            </w:r>
            <w:hyperlink w:history="0" r:id="rId49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c>
          <w:tcPr>
            <w:tcW w:w="965" w:type="dxa"/>
          </w:tcPr>
          <w:p>
            <w:pPr>
              <w:pStyle w:val="0"/>
              <w:jc w:val="center"/>
            </w:pPr>
            <w:r>
              <w:rPr>
                <w:sz w:val="20"/>
              </w:rPr>
              <w:t xml:space="preserve">2.17.</w:t>
            </w:r>
          </w:p>
        </w:tc>
        <w:tc>
          <w:tcPr>
            <w:tcW w:w="5102" w:type="dxa"/>
          </w:tcPr>
          <w:p>
            <w:pPr>
              <w:pStyle w:val="0"/>
              <w:jc w:val="both"/>
            </w:pPr>
            <w:r>
              <w:rPr>
                <w:sz w:val="20"/>
              </w:rPr>
              <w:t xml:space="preserve">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2.18.</w:t>
            </w:r>
          </w:p>
        </w:tc>
        <w:tc>
          <w:tcPr>
            <w:tcW w:w="5102" w:type="dxa"/>
          </w:tcPr>
          <w:p>
            <w:pPr>
              <w:pStyle w:val="0"/>
              <w:jc w:val="both"/>
            </w:pPr>
            <w:r>
              <w:rPr>
                <w:sz w:val="20"/>
              </w:rPr>
              <w:t xml:space="preserve">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gridSpan w:val="4"/>
            <w:tcW w:w="9015" w:type="dxa"/>
          </w:tcPr>
          <w:p>
            <w:pPr>
              <w:pStyle w:val="0"/>
              <w:outlineLvl w:val="2"/>
              <w:jc w:val="center"/>
            </w:pPr>
            <w:r>
              <w:rPr>
                <w:sz w:val="20"/>
              </w:rPr>
              <w:t xml:space="preserve">Раздел 3 Нарушения, выявляемые при проведении экспертизы качества медицинской помощи</w:t>
            </w:r>
          </w:p>
        </w:tc>
      </w:tr>
      <w:tr>
        <w:tblPrEx>
          <w:tblBorders>
            <w:insideH w:val="nil"/>
          </w:tblBorders>
        </w:tblPrEx>
        <w:tc>
          <w:tcPr>
            <w:tcW w:w="965" w:type="dxa"/>
            <w:tcBorders>
              <w:bottom w:val="nil"/>
            </w:tcBorders>
          </w:tcPr>
          <w:p>
            <w:pPr>
              <w:pStyle w:val="0"/>
              <w:jc w:val="center"/>
            </w:pPr>
            <w:r>
              <w:rPr>
                <w:sz w:val="20"/>
              </w:rPr>
              <w:t xml:space="preserve">3.1.</w:t>
            </w:r>
          </w:p>
        </w:tc>
        <w:tc>
          <w:tcPr>
            <w:gridSpan w:val="3"/>
            <w:tcW w:w="8050" w:type="dxa"/>
            <w:tcBorders>
              <w:bottom w:val="nil"/>
            </w:tcBorders>
          </w:tcPr>
          <w:p>
            <w:pPr>
              <w:pStyle w:val="0"/>
            </w:pPr>
            <w:r>
              <w:rPr>
                <w:sz w:val="20"/>
              </w:rP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3.1.1.</w:t>
            </w:r>
          </w:p>
        </w:tc>
        <w:tc>
          <w:tcPr>
            <w:tcW w:w="5102" w:type="dxa"/>
          </w:tcPr>
          <w:p>
            <w:pPr>
              <w:pStyle w:val="0"/>
              <w:ind w:firstLine="283"/>
              <w:jc w:val="both"/>
            </w:pPr>
            <w:r>
              <w:rPr>
                <w:sz w:val="20"/>
              </w:rPr>
              <w:t xml:space="preserve">не повлиявшее на состояние здоровья застрахованного лица;</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3.1.2.</w:t>
            </w:r>
          </w:p>
        </w:tc>
        <w:tc>
          <w:tcPr>
            <w:tcW w:w="5102" w:type="dxa"/>
          </w:tcPr>
          <w:p>
            <w:pPr>
              <w:pStyle w:val="0"/>
              <w:ind w:firstLine="283"/>
              <w:jc w:val="both"/>
            </w:pPr>
            <w:r>
              <w:rPr>
                <w:sz w:val="20"/>
              </w:rPr>
              <w:t xml:space="preserve">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0,3</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3.1.3.</w:t>
            </w:r>
          </w:p>
        </w:tc>
        <w:tc>
          <w:tcPr>
            <w:tcW w:w="5102"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pPr>
              <w:pStyle w:val="0"/>
              <w:jc w:val="center"/>
            </w:pPr>
            <w:r>
              <w:rPr>
                <w:sz w:val="20"/>
              </w:rPr>
              <w:t xml:space="preserve">0,4</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3.1.4.</w:t>
            </w:r>
          </w:p>
        </w:tc>
        <w:tc>
          <w:tcPr>
            <w:tcW w:w="5102" w:type="dxa"/>
          </w:tcPr>
          <w:p>
            <w:pPr>
              <w:pStyle w:val="0"/>
              <w:ind w:firstLine="283"/>
              <w:jc w:val="both"/>
            </w:pPr>
            <w:r>
              <w:rPr>
                <w:sz w:val="20"/>
              </w:rPr>
              <w:t xml:space="preserve">приведшее к инвалидизации;</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3.1.5.</w:t>
            </w:r>
          </w:p>
        </w:tc>
        <w:tc>
          <w:tcPr>
            <w:tcW w:w="5102" w:type="dxa"/>
          </w:tcPr>
          <w:p>
            <w:pPr>
              <w:pStyle w:val="0"/>
              <w:ind w:firstLine="283"/>
              <w:jc w:val="both"/>
            </w:pPr>
            <w:r>
              <w:rPr>
                <w:sz w:val="20"/>
              </w:rPr>
              <w:t xml:space="preserve">приведшее к летальному исходу (в том числе при наличии расхождений клинического и патологоанатомического диагнозов);</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c>
          <w:tcPr>
            <w:tcW w:w="965" w:type="dxa"/>
          </w:tcPr>
          <w:p>
            <w:pPr>
              <w:pStyle w:val="0"/>
              <w:jc w:val="center"/>
            </w:pPr>
            <w:r>
              <w:rPr>
                <w:sz w:val="20"/>
              </w:rPr>
              <w:t xml:space="preserve">3.2.</w:t>
            </w:r>
          </w:p>
        </w:tc>
        <w:tc>
          <w:tcPr>
            <w:gridSpan w:val="3"/>
            <w:tcW w:w="8050" w:type="dxa"/>
          </w:tcPr>
          <w:p>
            <w:pPr>
              <w:pStyle w:val="0"/>
            </w:pPr>
            <w:r>
              <w:rPr>
                <w:sz w:val="20"/>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tc>
          <w:tcPr>
            <w:tcW w:w="965" w:type="dxa"/>
          </w:tcPr>
          <w:p>
            <w:pPr>
              <w:pStyle w:val="0"/>
              <w:jc w:val="center"/>
            </w:pPr>
            <w:r>
              <w:rPr>
                <w:sz w:val="20"/>
              </w:rPr>
              <w:t xml:space="preserve">3.2.1.</w:t>
            </w:r>
          </w:p>
        </w:tc>
        <w:tc>
          <w:tcPr>
            <w:tcW w:w="5102" w:type="dxa"/>
          </w:tcPr>
          <w:p>
            <w:pPr>
              <w:pStyle w:val="0"/>
              <w:ind w:firstLine="283"/>
              <w:jc w:val="both"/>
            </w:pPr>
            <w:r>
              <w:rPr>
                <w:sz w:val="20"/>
              </w:rPr>
              <w:t xml:space="preserve">не повлиявшее на состояние здоровья застрахованного лица;</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3.2.2.</w:t>
            </w:r>
          </w:p>
        </w:tc>
        <w:tc>
          <w:tcPr>
            <w:tcW w:w="5102"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0,4</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3.2.3.</w:t>
            </w:r>
          </w:p>
        </w:tc>
        <w:tc>
          <w:tcPr>
            <w:tcW w:w="5102" w:type="dxa"/>
          </w:tcPr>
          <w:p>
            <w:pPr>
              <w:pStyle w:val="0"/>
              <w:ind w:firstLine="283"/>
              <w:jc w:val="both"/>
            </w:pPr>
            <w:r>
              <w:rPr>
                <w:sz w:val="20"/>
              </w:rPr>
              <w:t xml:space="preserve">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3.2.4.</w:t>
            </w:r>
          </w:p>
        </w:tc>
        <w:tc>
          <w:tcPr>
            <w:tcW w:w="5102" w:type="dxa"/>
          </w:tcPr>
          <w:p>
            <w:pPr>
              <w:pStyle w:val="0"/>
              <w:ind w:firstLine="283"/>
              <w:jc w:val="both"/>
            </w:pPr>
            <w:r>
              <w:rPr>
                <w:sz w:val="20"/>
              </w:rPr>
              <w:t xml:space="preserve">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c>
          <w:tcPr>
            <w:tcW w:w="965" w:type="dxa"/>
          </w:tcPr>
          <w:p>
            <w:pPr>
              <w:pStyle w:val="0"/>
              <w:jc w:val="center"/>
            </w:pPr>
            <w:r>
              <w:rPr>
                <w:sz w:val="20"/>
              </w:rPr>
              <w:t xml:space="preserve">3.2.5.</w:t>
            </w:r>
          </w:p>
        </w:tc>
        <w:tc>
          <w:tcPr>
            <w:tcW w:w="5102" w:type="dxa"/>
          </w:tcPr>
          <w:p>
            <w:pPr>
              <w:pStyle w:val="0"/>
              <w:ind w:firstLine="283"/>
              <w:jc w:val="both"/>
            </w:pPr>
            <w:r>
              <w:rPr>
                <w:sz w:val="20"/>
              </w:rP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3.2.6.</w:t>
            </w:r>
          </w:p>
        </w:tc>
        <w:tc>
          <w:tcPr>
            <w:tcW w:w="5102" w:type="dxa"/>
          </w:tcPr>
          <w:p>
            <w:pPr>
              <w:pStyle w:val="0"/>
              <w:ind w:firstLine="283"/>
              <w:jc w:val="both"/>
            </w:pPr>
            <w:r>
              <w:rPr>
                <w:sz w:val="20"/>
              </w:rPr>
              <w:t xml:space="preserve">по результатам проведенного диспансерного наблюдения</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3.3.</w:t>
            </w:r>
          </w:p>
        </w:tc>
        <w:tc>
          <w:tcPr>
            <w:tcW w:w="5102" w:type="dxa"/>
          </w:tcPr>
          <w:p>
            <w:pPr>
              <w:pStyle w:val="0"/>
              <w:jc w:val="both"/>
            </w:pPr>
            <w:r>
              <w:rPr>
                <w:sz w:val="20"/>
              </w:rPr>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pPr>
              <w:pStyle w:val="0"/>
              <w:jc w:val="center"/>
            </w:pPr>
            <w:r>
              <w:rPr>
                <w:sz w:val="20"/>
              </w:rPr>
              <w:t xml:space="preserve">0,5</w:t>
            </w:r>
          </w:p>
        </w:tc>
        <w:tc>
          <w:tcPr>
            <w:tcW w:w="1474" w:type="dxa"/>
          </w:tcPr>
          <w:p>
            <w:pPr>
              <w:pStyle w:val="0"/>
              <w:jc w:val="center"/>
            </w:pPr>
            <w:r>
              <w:rPr>
                <w:sz w:val="20"/>
              </w:rPr>
              <w:t xml:space="preserve">0,6</w:t>
            </w:r>
          </w:p>
        </w:tc>
      </w:tr>
      <w:tr>
        <w:tc>
          <w:tcPr>
            <w:tcW w:w="965" w:type="dxa"/>
          </w:tcPr>
          <w:p>
            <w:pPr>
              <w:pStyle w:val="0"/>
              <w:jc w:val="center"/>
            </w:pPr>
            <w:r>
              <w:rPr>
                <w:sz w:val="20"/>
              </w:rPr>
              <w:t xml:space="preserve">3.4.</w:t>
            </w:r>
          </w:p>
        </w:tc>
        <w:tc>
          <w:tcPr>
            <w:tcW w:w="5102" w:type="dxa"/>
          </w:tcPr>
          <w:p>
            <w:pPr>
              <w:pStyle w:val="0"/>
              <w:jc w:val="both"/>
            </w:pPr>
            <w:r>
              <w:rPr>
                <w:sz w:val="20"/>
              </w:rPr>
              <w:t xml:space="preserve">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0,5</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3.5.</w:t>
            </w:r>
          </w:p>
        </w:tc>
        <w:tc>
          <w:tcPr>
            <w:tcW w:w="5102" w:type="dxa"/>
          </w:tcPr>
          <w:p>
            <w:pPr>
              <w:pStyle w:val="0"/>
              <w:jc w:val="both"/>
            </w:pPr>
            <w:r>
              <w:rPr>
                <w:sz w:val="20"/>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pPr>
              <w:pStyle w:val="0"/>
              <w:jc w:val="center"/>
            </w:pPr>
            <w:r>
              <w:rPr>
                <w:sz w:val="20"/>
              </w:rPr>
              <w:t xml:space="preserve">0,3</w:t>
            </w:r>
          </w:p>
        </w:tc>
        <w:tc>
          <w:tcPr>
            <w:tcW w:w="1474" w:type="dxa"/>
          </w:tcPr>
          <w:p>
            <w:pPr>
              <w:pStyle w:val="0"/>
              <w:jc w:val="center"/>
            </w:pPr>
            <w:r>
              <w:rPr>
                <w:sz w:val="20"/>
              </w:rPr>
              <w:t xml:space="preserve">0</w:t>
            </w:r>
          </w:p>
        </w:tc>
      </w:tr>
      <w:tr>
        <w:tc>
          <w:tcPr>
            <w:tcW w:w="965" w:type="dxa"/>
          </w:tcPr>
          <w:p>
            <w:pPr>
              <w:pStyle w:val="0"/>
              <w:jc w:val="center"/>
            </w:pPr>
            <w:r>
              <w:rPr>
                <w:sz w:val="20"/>
              </w:rPr>
              <w:t xml:space="preserve">3.6.</w:t>
            </w:r>
          </w:p>
        </w:tc>
        <w:tc>
          <w:tcPr>
            <w:tcW w:w="5102" w:type="dxa"/>
          </w:tcPr>
          <w:p>
            <w:pPr>
              <w:pStyle w:val="0"/>
              <w:jc w:val="both"/>
            </w:pPr>
            <w:r>
              <w:rPr>
                <w:sz w:val="20"/>
              </w:rP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pPr>
              <w:pStyle w:val="0"/>
              <w:jc w:val="center"/>
            </w:pPr>
            <w:r>
              <w:rPr>
                <w:sz w:val="20"/>
              </w:rPr>
              <w:t xml:space="preserve">0,8</w:t>
            </w:r>
          </w:p>
        </w:tc>
        <w:tc>
          <w:tcPr>
            <w:tcW w:w="1474" w:type="dxa"/>
          </w:tcPr>
          <w:p>
            <w:pPr>
              <w:pStyle w:val="0"/>
              <w:jc w:val="center"/>
            </w:pPr>
            <w:r>
              <w:rPr>
                <w:sz w:val="20"/>
              </w:rPr>
              <w:t xml:space="preserve">1</w:t>
            </w:r>
          </w:p>
        </w:tc>
      </w:tr>
      <w:tr>
        <w:tc>
          <w:tcPr>
            <w:tcW w:w="965" w:type="dxa"/>
          </w:tcPr>
          <w:p>
            <w:pPr>
              <w:pStyle w:val="0"/>
              <w:jc w:val="center"/>
            </w:pPr>
            <w:r>
              <w:rPr>
                <w:sz w:val="20"/>
              </w:rPr>
              <w:t xml:space="preserve">3.7.</w:t>
            </w:r>
          </w:p>
        </w:tc>
        <w:tc>
          <w:tcPr>
            <w:tcW w:w="5102" w:type="dxa"/>
          </w:tcPr>
          <w:p>
            <w:pPr>
              <w:pStyle w:val="0"/>
              <w:jc w:val="both"/>
            </w:pPr>
            <w:r>
              <w:rPr>
                <w:sz w:val="20"/>
              </w:rP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3.8.</w:t>
            </w:r>
          </w:p>
        </w:tc>
        <w:tc>
          <w:tcPr>
            <w:tcW w:w="5102" w:type="dxa"/>
          </w:tcPr>
          <w:p>
            <w:pPr>
              <w:pStyle w:val="0"/>
              <w:jc w:val="both"/>
            </w:pPr>
            <w:r>
              <w:rPr>
                <w:sz w:val="20"/>
              </w:rP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3.9.</w:t>
            </w:r>
          </w:p>
        </w:tc>
        <w:tc>
          <w:tcPr>
            <w:tcW w:w="5102" w:type="dxa"/>
          </w:tcPr>
          <w:p>
            <w:pPr>
              <w:pStyle w:val="0"/>
              <w:jc w:val="both"/>
            </w:pPr>
            <w:r>
              <w:rPr>
                <w:sz w:val="20"/>
              </w:rP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3.10.</w:t>
            </w:r>
          </w:p>
        </w:tc>
        <w:tc>
          <w:tcPr>
            <w:tcW w:w="5102" w:type="dxa"/>
            <w:tcBorders>
              <w:bottom w:val="nil"/>
            </w:tcBorders>
          </w:tcPr>
          <w:p>
            <w:pPr>
              <w:pStyle w:val="0"/>
              <w:jc w:val="both"/>
            </w:pPr>
            <w:r>
              <w:rPr>
                <w:sz w:val="20"/>
              </w:rPr>
              <w:t xml:space="preserve">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pPr>
              <w:pStyle w:val="0"/>
              <w:jc w:val="center"/>
            </w:pPr>
            <w:r>
              <w:rPr>
                <w:sz w:val="20"/>
              </w:rPr>
              <w:t xml:space="preserve">0,9</w:t>
            </w:r>
          </w:p>
        </w:tc>
        <w:tc>
          <w:tcPr>
            <w:tcW w:w="1474" w:type="dxa"/>
            <w:tcBorders>
              <w:bottom w:val="nil"/>
            </w:tcBorders>
          </w:tcPr>
          <w:p>
            <w:pPr>
              <w:pStyle w:val="0"/>
              <w:jc w:val="center"/>
            </w:pPr>
            <w:r>
              <w:rPr>
                <w:sz w:val="20"/>
              </w:rPr>
              <w:t xml:space="preserve">0,5</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3.11.</w:t>
            </w:r>
          </w:p>
        </w:tc>
        <w:tc>
          <w:tcPr>
            <w:tcW w:w="5102" w:type="dxa"/>
          </w:tcPr>
          <w:p>
            <w:pPr>
              <w:pStyle w:val="0"/>
              <w:jc w:val="both"/>
            </w:pPr>
            <w:r>
              <w:rPr>
                <w:sz w:val="20"/>
              </w:rPr>
              <w:t xml:space="preserve">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pPr>
              <w:pStyle w:val="0"/>
              <w:jc w:val="center"/>
            </w:pPr>
            <w:r>
              <w:rPr>
                <w:sz w:val="20"/>
              </w:rPr>
              <w:t xml:space="preserve">0,5</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3.12.</w:t>
            </w:r>
          </w:p>
        </w:tc>
        <w:tc>
          <w:tcPr>
            <w:tcW w:w="5102" w:type="dxa"/>
          </w:tcPr>
          <w:p>
            <w:pPr>
              <w:pStyle w:val="0"/>
              <w:jc w:val="both"/>
            </w:pPr>
            <w:r>
              <w:rPr>
                <w:sz w:val="20"/>
              </w:rPr>
              <w:t xml:space="preserve">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3.13.</w:t>
            </w:r>
          </w:p>
        </w:tc>
        <w:tc>
          <w:tcPr>
            <w:tcW w:w="5102" w:type="dxa"/>
            <w:tcBorders>
              <w:bottom w:val="nil"/>
            </w:tcBorders>
          </w:tcPr>
          <w:p>
            <w:pPr>
              <w:pStyle w:val="0"/>
              <w:jc w:val="both"/>
            </w:pPr>
            <w:r>
              <w:rPr>
                <w:sz w:val="20"/>
              </w:rP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pPr>
              <w:pStyle w:val="0"/>
              <w:jc w:val="center"/>
            </w:pPr>
            <w:r>
              <w:rPr>
                <w:sz w:val="20"/>
              </w:rPr>
              <w:t xml:space="preserve">0,5</w:t>
            </w:r>
          </w:p>
        </w:tc>
        <w:tc>
          <w:tcPr>
            <w:tcW w:w="1474" w:type="dxa"/>
            <w:tcBorders>
              <w:bottom w:val="nil"/>
            </w:tcBorders>
          </w:tcPr>
          <w:p>
            <w:pPr>
              <w:pStyle w:val="0"/>
              <w:jc w:val="center"/>
            </w:pPr>
            <w:r>
              <w:rPr>
                <w:sz w:val="20"/>
              </w:rPr>
              <w:t xml:space="preserve">0,6</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w:t>
            </w:r>
          </w:p>
        </w:tc>
        <w:tc>
          <w:tcPr>
            <w:gridSpan w:val="3"/>
            <w:tcW w:w="8050" w:type="dxa"/>
            <w:tcBorders>
              <w:bottom w:val="nil"/>
            </w:tcBorders>
          </w:tcPr>
          <w:p>
            <w:pPr>
              <w:pStyle w:val="0"/>
            </w:pPr>
            <w:r>
              <w:rPr>
                <w:sz w:val="20"/>
              </w:rPr>
              <w:t xml:space="preserve">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tblPrEx>
          <w:tblBorders>
            <w:insideH w:val="nil"/>
          </w:tblBorders>
        </w:tblPrEx>
        <w:tc>
          <w:tcPr>
            <w:gridSpan w:val="4"/>
            <w:tcW w:w="9015" w:type="dxa"/>
            <w:tcBorders>
              <w:top w:val="nil"/>
            </w:tcBorders>
          </w:tcPr>
          <w:p>
            <w:pPr>
              <w:pStyle w:val="0"/>
              <w:jc w:val="both"/>
            </w:pPr>
            <w:r>
              <w:rPr>
                <w:sz w:val="20"/>
              </w:rPr>
              <w:t xml:space="preserve">(п. 3.14 введен </w:t>
            </w:r>
            <w:hyperlink w:history="0" r:id="rId50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3.14.1.</w:t>
            </w:r>
          </w:p>
        </w:tc>
        <w:tc>
          <w:tcPr>
            <w:tcW w:w="5102" w:type="dxa"/>
            <w:tcBorders>
              <w:bottom w:val="nil"/>
            </w:tcBorders>
          </w:tcPr>
          <w:p>
            <w:pPr>
              <w:pStyle w:val="0"/>
              <w:ind w:firstLine="283"/>
              <w:jc w:val="both"/>
            </w:pPr>
            <w:r>
              <w:rPr>
                <w:sz w:val="20"/>
              </w:rPr>
              <w:t xml:space="preserve">с отсутствием последующего ухудшения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(п. 3.14.1 введен </w:t>
            </w:r>
            <w:hyperlink w:history="0" r:id="rId50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3.14.2.</w:t>
            </w:r>
          </w:p>
        </w:tc>
        <w:tc>
          <w:tcPr>
            <w:tcW w:w="5102" w:type="dxa"/>
            <w:tcBorders>
              <w:bottom w:val="nil"/>
            </w:tcBorders>
          </w:tcPr>
          <w:p>
            <w:pPr>
              <w:pStyle w:val="0"/>
              <w:ind w:firstLine="283"/>
              <w:jc w:val="both"/>
            </w:pPr>
            <w:r>
              <w:rPr>
                <w:sz w:val="20"/>
              </w:rPr>
              <w:t xml:space="preserve">с последующим ухудшением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2</w:t>
            </w:r>
          </w:p>
        </w:tc>
      </w:tr>
      <w:tr>
        <w:tblPrEx>
          <w:tblBorders>
            <w:insideH w:val="nil"/>
          </w:tblBorders>
        </w:tblPrEx>
        <w:tc>
          <w:tcPr>
            <w:gridSpan w:val="4"/>
            <w:tcW w:w="9015" w:type="dxa"/>
            <w:tcBorders>
              <w:top w:val="nil"/>
            </w:tcBorders>
          </w:tcPr>
          <w:p>
            <w:pPr>
              <w:pStyle w:val="0"/>
              <w:jc w:val="both"/>
            </w:pPr>
            <w:r>
              <w:rPr>
                <w:sz w:val="20"/>
              </w:rPr>
              <w:t xml:space="preserve">(п. 3.14.2 введен </w:t>
            </w:r>
            <w:hyperlink w:history="0" r:id="rId50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3.14.3.</w:t>
            </w:r>
          </w:p>
        </w:tc>
        <w:tc>
          <w:tcPr>
            <w:tcW w:w="5102" w:type="dxa"/>
            <w:tcBorders>
              <w:bottom w:val="nil"/>
            </w:tcBorders>
          </w:tcPr>
          <w:p>
            <w:pPr>
              <w:pStyle w:val="0"/>
              <w:ind w:firstLine="283"/>
              <w:jc w:val="both"/>
            </w:pPr>
            <w:r>
              <w:rPr>
                <w:sz w:val="20"/>
              </w:rPr>
              <w:t xml:space="preserve">приведший к летальному исходу.</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3</w:t>
            </w:r>
          </w:p>
        </w:tc>
      </w:tr>
      <w:tr>
        <w:tblPrEx>
          <w:tblBorders>
            <w:insideH w:val="nil"/>
          </w:tblBorders>
        </w:tblPrEx>
        <w:tc>
          <w:tcPr>
            <w:gridSpan w:val="4"/>
            <w:tcW w:w="9015" w:type="dxa"/>
            <w:tcBorders>
              <w:top w:val="nil"/>
            </w:tcBorders>
          </w:tcPr>
          <w:p>
            <w:pPr>
              <w:pStyle w:val="0"/>
              <w:jc w:val="both"/>
            </w:pPr>
            <w:r>
              <w:rPr>
                <w:sz w:val="20"/>
              </w:rPr>
              <w:t xml:space="preserve">(п. 3.14.3 введен </w:t>
            </w:r>
            <w:hyperlink w:history="0" r:id="rId50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w:t>
            </w:r>
          </w:p>
        </w:tc>
        <w:tc>
          <w:tcPr>
            <w:gridSpan w:val="3"/>
            <w:tcW w:w="8050" w:type="dxa"/>
            <w:tcBorders>
              <w:bottom w:val="nil"/>
            </w:tcBorders>
          </w:tcPr>
          <w:p>
            <w:pPr>
              <w:pStyle w:val="0"/>
            </w:pPr>
            <w:r>
              <w:rPr>
                <w:sz w:val="20"/>
              </w:rP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tblPrEx>
          <w:tblBorders>
            <w:insideH w:val="nil"/>
          </w:tblBorders>
        </w:tblPrEx>
        <w:tc>
          <w:tcPr>
            <w:gridSpan w:val="4"/>
            <w:tcW w:w="9015" w:type="dxa"/>
            <w:tcBorders>
              <w:top w:val="nil"/>
            </w:tcBorders>
          </w:tcPr>
          <w:p>
            <w:pPr>
              <w:pStyle w:val="0"/>
              <w:jc w:val="both"/>
            </w:pPr>
            <w:r>
              <w:rPr>
                <w:sz w:val="20"/>
              </w:rPr>
              <w:t xml:space="preserve">(п. 3.15 введен </w:t>
            </w:r>
            <w:hyperlink w:history="0" r:id="rId50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3.15.1.</w:t>
            </w:r>
          </w:p>
        </w:tc>
        <w:tc>
          <w:tcPr>
            <w:tcW w:w="5102" w:type="dxa"/>
            <w:tcBorders>
              <w:bottom w:val="nil"/>
            </w:tcBorders>
          </w:tcPr>
          <w:p>
            <w:pPr>
              <w:pStyle w:val="0"/>
              <w:ind w:firstLine="283"/>
              <w:jc w:val="both"/>
            </w:pPr>
            <w:r>
              <w:rPr>
                <w:sz w:val="20"/>
              </w:rPr>
              <w:t xml:space="preserve">с отсутствием последующего ухудшения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(п. 3.15.1 введен </w:t>
            </w:r>
            <w:hyperlink w:history="0" r:id="rId50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3.15.2.</w:t>
            </w:r>
          </w:p>
        </w:tc>
        <w:tc>
          <w:tcPr>
            <w:tcW w:w="5102" w:type="dxa"/>
            <w:tcBorders>
              <w:bottom w:val="nil"/>
            </w:tcBorders>
          </w:tcPr>
          <w:p>
            <w:pPr>
              <w:pStyle w:val="0"/>
              <w:ind w:firstLine="283"/>
              <w:jc w:val="both"/>
            </w:pPr>
            <w:r>
              <w:rPr>
                <w:sz w:val="20"/>
              </w:rP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2</w:t>
            </w:r>
          </w:p>
        </w:tc>
      </w:tr>
      <w:tr>
        <w:tblPrEx>
          <w:tblBorders>
            <w:insideH w:val="nil"/>
          </w:tblBorders>
        </w:tblPrEx>
        <w:tc>
          <w:tcPr>
            <w:gridSpan w:val="4"/>
            <w:tcW w:w="9015" w:type="dxa"/>
            <w:tcBorders>
              <w:top w:val="nil"/>
            </w:tcBorders>
          </w:tcPr>
          <w:p>
            <w:pPr>
              <w:pStyle w:val="0"/>
              <w:jc w:val="both"/>
            </w:pPr>
            <w:r>
              <w:rPr>
                <w:sz w:val="20"/>
              </w:rPr>
              <w:t xml:space="preserve">(п. 3.15.2 введен </w:t>
            </w:r>
            <w:hyperlink w:history="0" r:id="rId50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3.15.3.</w:t>
            </w:r>
          </w:p>
        </w:tc>
        <w:tc>
          <w:tcPr>
            <w:tcW w:w="5102" w:type="dxa"/>
            <w:tcBorders>
              <w:bottom w:val="nil"/>
            </w:tcBorders>
          </w:tcPr>
          <w:p>
            <w:pPr>
              <w:pStyle w:val="0"/>
              <w:ind w:firstLine="283"/>
              <w:jc w:val="both"/>
            </w:pPr>
            <w:r>
              <w:rPr>
                <w:sz w:val="20"/>
              </w:rP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3</w:t>
            </w:r>
          </w:p>
        </w:tc>
      </w:tr>
      <w:tr>
        <w:tblPrEx>
          <w:tblBorders>
            <w:insideH w:val="nil"/>
          </w:tblBorders>
        </w:tblPrEx>
        <w:tc>
          <w:tcPr>
            <w:gridSpan w:val="4"/>
            <w:tcW w:w="9015" w:type="dxa"/>
            <w:tcBorders>
              <w:top w:val="nil"/>
            </w:tcBorders>
          </w:tcPr>
          <w:p>
            <w:pPr>
              <w:pStyle w:val="0"/>
              <w:jc w:val="both"/>
            </w:pPr>
            <w:r>
              <w:rPr>
                <w:sz w:val="20"/>
              </w:rPr>
              <w:t xml:space="preserve">(п. 3.15.3 введен </w:t>
            </w:r>
            <w:hyperlink w:history="0" r:id="rId50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bl>
    <w:p>
      <w:pPr>
        <w:pStyle w:val="0"/>
        <w:jc w:val="both"/>
      </w:pPr>
      <w:r>
        <w:rPr>
          <w:sz w:val="20"/>
        </w:rPr>
      </w:r>
    </w:p>
    <w:p>
      <w:pPr>
        <w:pStyle w:val="0"/>
        <w:ind w:firstLine="540"/>
        <w:jc w:val="both"/>
      </w:pPr>
      <w:r>
        <w:rPr>
          <w:sz w:val="20"/>
        </w:rPr>
        <w:t xml:space="preserve">--------------------------------</w:t>
      </w:r>
    </w:p>
    <w:bookmarkStart w:id="2504" w:name="P2504"/>
    <w:bookmarkEnd w:id="2504"/>
    <w:p>
      <w:pPr>
        <w:pStyle w:val="0"/>
        <w:spacing w:before="200" w:line-rule="auto"/>
        <w:ind w:firstLine="540"/>
        <w:jc w:val="both"/>
      </w:pPr>
      <w:r>
        <w:rPr>
          <w:sz w:val="20"/>
        </w:rPr>
        <w:t xml:space="preserve">&lt;1&gt; </w:t>
      </w:r>
      <w:hyperlink w:history="0" r:id="rId509"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Распоряжение</w:t>
        </w:r>
      </w:hyperlink>
      <w:r>
        <w:rPr>
          <w:sz w:val="20"/>
        </w:rPr>
        <w:t xml:space="preserve"> Правительства Российской Федерации от 12 октября 2019 г. N 2406-р (Собрание законодательства Российской Федерации, 2019, N 42, ст. 5979; 2020, N 48, ст. 7813).</w:t>
      </w:r>
    </w:p>
    <w:bookmarkStart w:id="2505" w:name="P2505"/>
    <w:bookmarkEnd w:id="2505"/>
    <w:p>
      <w:pPr>
        <w:pStyle w:val="0"/>
        <w:spacing w:before="200" w:line-rule="auto"/>
        <w:ind w:firstLine="540"/>
        <w:jc w:val="both"/>
      </w:pPr>
      <w:r>
        <w:rPr>
          <w:sz w:val="20"/>
        </w:rPr>
        <w:t xml:space="preserve">&lt;2&gt; </w:t>
      </w:r>
      <w:hyperlink w:history="0" r:id="rId510"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Распоряжение</w:t>
        </w:r>
      </w:hyperlink>
      <w:r>
        <w:rPr>
          <w:sz w:val="20"/>
        </w:rPr>
        <w:t xml:space="preserve"> Правительства Российской Федерации 31 декабря 2018 г. N 3053-р (Собрание законодательства Российской Федерации, 2019, N 2, ст. 196; N 41, ст. 5780).</w:t>
      </w:r>
    </w:p>
    <w:bookmarkStart w:id="2506" w:name="P2506"/>
    <w:bookmarkEnd w:id="2506"/>
    <w:p>
      <w:pPr>
        <w:pStyle w:val="0"/>
        <w:spacing w:before="200" w:line-rule="auto"/>
        <w:ind w:firstLine="540"/>
        <w:jc w:val="both"/>
      </w:pPr>
      <w:r>
        <w:rPr>
          <w:sz w:val="20"/>
        </w:rPr>
        <w:t xml:space="preserve">&lt;3&gt; В соответствии со </w:t>
      </w:r>
      <w:hyperlink w:history="0" r:id="rId511" w:tooltip="Федеральный закон от 21.11.2011 N 323-ФЗ (ред. от 19.12.2022) &quot;Об основах охраны здоровья граждан в Российской Федерации&quot; ------------ Недействующая редакция {КонсультантПлюс}">
        <w:r>
          <w:rPr>
            <w:sz w:val="20"/>
            <w:color w:val="0000ff"/>
          </w:rPr>
          <w:t xml:space="preserve">статьей 20</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color w:val="392c69"/>
              </w:rPr>
              <w:t xml:space="preserve"> Минздрава России от 13.12.2022 N 789н)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В  _____________________________________________________________</w:t>
      </w:r>
    </w:p>
    <w:p>
      <w:pPr>
        <w:pStyle w:val="1"/>
        <w:jc w:val="both"/>
      </w:pPr>
      <w:r>
        <w:rPr>
          <w:sz w:val="20"/>
        </w:rPr>
        <w:t xml:space="preserve">                (наименование страховой медицинской организации (филиала)</w:t>
      </w:r>
    </w:p>
    <w:p>
      <w:pPr>
        <w:pStyle w:val="1"/>
        <w:jc w:val="both"/>
      </w:pPr>
      <w:r>
        <w:rPr>
          <w:sz w:val="20"/>
        </w:rPr>
        <w:t xml:space="preserve">           от 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r>
    </w:p>
    <w:p>
      <w:pPr>
        <w:pStyle w:val="1"/>
        <w:jc w:val="both"/>
      </w:pPr>
      <w:r>
        <w:rPr>
          <w:sz w:val="20"/>
        </w:rPr>
        <w:t xml:space="preserve">                                 ЗАЯВЛЕНИЕ</w:t>
      </w:r>
    </w:p>
    <w:p>
      <w:pPr>
        <w:pStyle w:val="1"/>
        <w:jc w:val="both"/>
      </w:pPr>
      <w:r>
        <w:rPr>
          <w:sz w:val="20"/>
        </w:rPr>
        <w:t xml:space="preserve">          о выборе (замене) страховой медицинской организации &lt;1&gt;</w:t>
      </w:r>
    </w:p>
    <w:p>
      <w:pPr>
        <w:pStyle w:val="1"/>
        <w:jc w:val="both"/>
      </w:pPr>
      <w:r>
        <w:rPr>
          <w:sz w:val="20"/>
        </w:rPr>
      </w:r>
    </w:p>
    <w:p>
      <w:pPr>
        <w:pStyle w:val="1"/>
        <w:jc w:val="both"/>
      </w:pPr>
      <w:r>
        <w:rPr>
          <w:sz w:val="20"/>
        </w:rPr>
        <w:t xml:space="preserve">    Прошу  зарегистрировать  меня  (гражданина,  представителем  которого я</w:t>
      </w:r>
    </w:p>
    <w:p>
      <w:pPr>
        <w:pStyle w:val="1"/>
        <w:jc w:val="both"/>
      </w:pPr>
      <w:r>
        <w:rPr>
          <w:sz w:val="20"/>
        </w:rPr>
        <w:t xml:space="preserve">являюсь)   (нужное   подчеркнуть)   в  качестве  лица,  застрахованного  по</w:t>
      </w:r>
    </w:p>
    <w:p>
      <w:pPr>
        <w:pStyle w:val="1"/>
        <w:jc w:val="both"/>
      </w:pPr>
      <w:r>
        <w:rPr>
          <w:sz w:val="20"/>
        </w:rPr>
        <w:t xml:space="preserve">обязательному медицинскому страхованию, в страховой медицинской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страховой медицинской организации</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4025"/>
        <w:gridCol w:w="340"/>
        <w:gridCol w:w="340"/>
        <w:gridCol w:w="3969"/>
      </w:tblGrid>
      <w:tr>
        <w:tblPrEx>
          <w:tblBorders>
            <w:left w:val="nil"/>
          </w:tblBorders>
        </w:tblPrEx>
        <w:tc>
          <w:tcPr>
            <w:gridSpan w:val="5"/>
            <w:tcW w:w="9070" w:type="dxa"/>
            <w:tcBorders>
              <w:top w:val="nil"/>
              <w:left w:val="nil"/>
              <w:bottom w:val="nil"/>
              <w:right w:val="nil"/>
            </w:tcBorders>
          </w:tcPr>
          <w:p>
            <w:pPr>
              <w:pStyle w:val="0"/>
            </w:pPr>
            <w:r>
              <w:rPr>
                <w:sz w:val="20"/>
              </w:rPr>
              <w:t xml:space="preserve">в связи с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0"/>
              </w:rPr>
            </w:r>
          </w:p>
        </w:tc>
        <w:tc>
          <w:tcPr>
            <w:tcW w:w="4025" w:type="dxa"/>
            <w:tcBorders>
              <w:top w:val="nil"/>
              <w:left w:val="single" w:sz="4"/>
              <w:bottom w:val="nil"/>
            </w:tcBorders>
          </w:tcPr>
          <w:p>
            <w:pPr>
              <w:pStyle w:val="0"/>
            </w:pPr>
            <w:r>
              <w:rPr>
                <w:sz w:val="20"/>
              </w:rPr>
              <w:t xml:space="preserve">1) выбором страховой медицинской организации;</w:t>
            </w:r>
          </w:p>
        </w:tc>
        <w:tc>
          <w:tcPr>
            <w:tcW w:w="340" w:type="dxa"/>
            <w:tcBorders>
              <w:top w:val="nil"/>
              <w:bottom w:val="nil"/>
            </w:tcBorders>
          </w:tcPr>
          <w:p>
            <w:pPr>
              <w:pStyle w:val="0"/>
            </w:pPr>
            <w:r>
              <w:rPr>
                <w:sz w:val="20"/>
              </w:rPr>
            </w:r>
          </w:p>
        </w:tc>
        <w:tc>
          <w:tcPr>
            <w:gridSpan w:val="2"/>
            <w:tcW w:w="4309" w:type="dxa"/>
            <w:tcBorders>
              <w:top w:val="nil"/>
              <w:bottom w:val="nil"/>
            </w:tcBorders>
            <w:vMerge w:val="restart"/>
          </w:tcPr>
          <w:p>
            <w:pPr>
              <w:pStyle w:val="0"/>
              <w:jc w:val="both"/>
            </w:pPr>
            <w:r>
              <w:rPr>
                <w:sz w:val="20"/>
              </w:rPr>
              <w:t xml:space="preserve">и выдать мне (гражданину, представителем которого я являюсь) (нужное подчеркнуть) в соответствии с Федеральным </w:t>
            </w:r>
            <w:hyperlink w:history="0" r:id="rId51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0"/>
              </w:rPr>
            </w:r>
          </w:p>
        </w:tc>
        <w:tc>
          <w:tcPr>
            <w:tcW w:w="4025" w:type="dxa"/>
            <w:tcBorders>
              <w:top w:val="nil"/>
              <w:left w:val="single" w:sz="4"/>
              <w:bottom w:val="nil"/>
            </w:tcBorders>
          </w:tcPr>
          <w:p>
            <w:pPr>
              <w:pStyle w:val="0"/>
            </w:pPr>
            <w:r>
              <w:rPr>
                <w:sz w:val="20"/>
              </w:rPr>
              <w:t xml:space="preserve">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pPr>
              <w:pStyle w:val="0"/>
            </w:pPr>
            <w:r>
              <w:rPr>
                <w:sz w:val="20"/>
              </w:rPr>
            </w:r>
          </w:p>
        </w:tc>
        <w:tc>
          <w:tcPr>
            <w:gridSpan w:val="2"/>
            <w:tcBorders>
              <w:top w:val="nil"/>
              <w:bottom w:val="nil"/>
            </w:tcBorders>
            <w:vMerge w:val="continue"/>
          </w:tcPr>
          <w:p/>
        </w:tc>
      </w:tr>
      <w:tr>
        <w:tc>
          <w:tcPr>
            <w:tcW w:w="396" w:type="dxa"/>
            <w:tcBorders>
              <w:top w:val="single" w:sz="4"/>
              <w:bottom w:val="single" w:sz="4"/>
            </w:tcBorders>
          </w:tcPr>
          <w:p>
            <w:pPr>
              <w:pStyle w:val="0"/>
            </w:pPr>
            <w:r>
              <w:rPr>
                <w:sz w:val="20"/>
              </w:rPr>
            </w:r>
          </w:p>
        </w:tc>
        <w:tc>
          <w:tcPr>
            <w:tcW w:w="4025" w:type="dxa"/>
            <w:tcBorders>
              <w:top w:val="nil"/>
              <w:bottom w:val="nil"/>
              <w:right w:val="nil"/>
            </w:tcBorders>
          </w:tcPr>
          <w:p>
            <w:pPr>
              <w:pStyle w:val="0"/>
            </w:pPr>
            <w:r>
              <w:rPr>
                <w:sz w:val="20"/>
              </w:rPr>
              <w:t xml:space="preserve">3) заменой страховой медицинской организации в связи со сменой места жительства;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3969" w:type="dxa"/>
            <w:tcBorders>
              <w:top w:val="nil"/>
              <w:bottom w:val="nil"/>
              <w:right w:val="nil"/>
            </w:tcBorders>
          </w:tcPr>
          <w:p>
            <w:pPr>
              <w:pStyle w:val="0"/>
            </w:pPr>
            <w:r>
              <w:rPr>
                <w:sz w:val="20"/>
              </w:rPr>
              <w:t xml:space="preserve">1) в форме бумажного бланка;</w:t>
            </w:r>
          </w:p>
        </w:tc>
      </w:tr>
      <w:tr>
        <w:tc>
          <w:tcPr>
            <w:tcW w:w="396" w:type="dxa"/>
            <w:tcBorders>
              <w:top w:val="single" w:sz="4"/>
              <w:bottom w:val="single" w:sz="4"/>
            </w:tcBorders>
          </w:tcPr>
          <w:p>
            <w:pPr>
              <w:pStyle w:val="0"/>
            </w:pPr>
            <w:r>
              <w:rPr>
                <w:sz w:val="20"/>
              </w:rPr>
            </w:r>
          </w:p>
        </w:tc>
        <w:tc>
          <w:tcPr>
            <w:tcW w:w="4025" w:type="dxa"/>
            <w:tcBorders>
              <w:top w:val="nil"/>
              <w:bottom w:val="nil"/>
              <w:right w:val="nil"/>
            </w:tcBorders>
          </w:tcPr>
          <w:p>
            <w:pPr>
              <w:pStyle w:val="0"/>
            </w:pPr>
            <w:r>
              <w:rPr>
                <w:sz w:val="20"/>
              </w:rPr>
              <w:t xml:space="preserve">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3969" w:type="dxa"/>
            <w:tcBorders>
              <w:top w:val="nil"/>
              <w:bottom w:val="nil"/>
              <w:right w:val="nil"/>
            </w:tcBorders>
          </w:tcPr>
          <w:p>
            <w:pPr>
              <w:pStyle w:val="0"/>
            </w:pPr>
            <w:r>
              <w:rPr>
                <w:sz w:val="20"/>
              </w:rPr>
              <w:t xml:space="preserve">2) отказ от получения полиса</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tblPrEx>
          <w:tblBorders>
            <w:right w:val="single" w:sz="4"/>
          </w:tblBorders>
        </w:tblPrEx>
        <w:tc>
          <w:tcPr>
            <w:tcW w:w="2040" w:type="dxa"/>
            <w:tcBorders>
              <w:top w:val="nil"/>
              <w:left w:val="nil"/>
              <w:bottom w:val="nil"/>
            </w:tcBorders>
          </w:tcPr>
          <w:p>
            <w:pPr>
              <w:pStyle w:val="0"/>
              <w:ind w:left="283"/>
            </w:pPr>
            <w:r>
              <w:rPr>
                <w:sz w:val="20"/>
              </w:rPr>
              <w:t xml:space="preserve">Номер полиса &lt;2&gt;:</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1530" w:type="dxa"/>
            <w:tcBorders>
              <w:top w:val="nil"/>
              <w:bottom w:val="nil"/>
            </w:tcBorders>
          </w:tcPr>
          <w:p>
            <w:pPr>
              <w:pStyle w:val="0"/>
              <w:jc w:val="right"/>
            </w:pPr>
            <w:r>
              <w:rPr>
                <w:sz w:val="20"/>
              </w:rPr>
              <w:t xml:space="preserve">Отсутствует &lt;3&gt;</w:t>
            </w:r>
          </w:p>
        </w:tc>
        <w:tc>
          <w:tcPr>
            <w:tcW w:w="340" w:type="dxa"/>
          </w:tcPr>
          <w:p>
            <w:pPr>
              <w:pStyle w:val="0"/>
            </w:pPr>
            <w:r>
              <w:rPr>
                <w:sz w:val="20"/>
              </w:rPr>
            </w:r>
          </w:p>
        </w:tc>
      </w:tr>
      <w:tr>
        <w:tblPrEx>
          <w:tblBorders>
            <w:insideH w:val="nil"/>
          </w:tblBorders>
        </w:tblPrEx>
        <w:tc>
          <w:tcPr>
            <w:gridSpan w:val="19"/>
            <w:tcW w:w="9350" w:type="dxa"/>
            <w:tcBorders>
              <w:top w:val="nil"/>
              <w:left w:val="nil"/>
              <w:right w:val="nil"/>
            </w:tcBorders>
          </w:tcPr>
          <w:p>
            <w:pPr>
              <w:pStyle w:val="0"/>
            </w:pPr>
            <w:r>
              <w:rPr>
                <w:sz w:val="20"/>
              </w:rPr>
            </w:r>
          </w:p>
        </w:tc>
      </w:tr>
      <w:tr>
        <w:tblPrEx>
          <w:tblBorders>
            <w:insideH w:val="nil"/>
          </w:tblBorders>
        </w:tblPrEx>
        <w:tc>
          <w:tcPr>
            <w:gridSpan w:val="19"/>
            <w:tcW w:w="9350" w:type="dxa"/>
            <w:tcBorders>
              <w:left w:val="nil"/>
              <w:bottom w:val="nil"/>
              <w:right w:val="nil"/>
            </w:tcBorders>
          </w:tcPr>
          <w:p>
            <w:pPr>
              <w:pStyle w:val="0"/>
              <w:jc w:val="center"/>
            </w:pPr>
            <w:r>
              <w:rPr>
                <w:sz w:val="20"/>
              </w:rPr>
              <w:t xml:space="preserve">(Наименование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tblPrEx>
          <w:tblBorders>
            <w:insideV w:val="nil"/>
            <w:insideH w:val="nil"/>
          </w:tblBorders>
        </w:tblPrEx>
        <w:tc>
          <w:tcPr>
            <w:gridSpan w:val="8"/>
            <w:tcW w:w="4420" w:type="dxa"/>
            <w:tcBorders>
              <w:top w:val="nil"/>
              <w:bottom w:val="nil"/>
            </w:tcBorders>
            <w:vMerge w:val="restart"/>
          </w:tcPr>
          <w:p>
            <w:pPr>
              <w:pStyle w:val="0"/>
            </w:pPr>
            <w:r>
              <w:rPr>
                <w:sz w:val="20"/>
              </w:rPr>
              <w:t xml:space="preserve">С условиями обязательного медицинского страхования ознакомлен</w:t>
            </w:r>
          </w:p>
        </w:tc>
        <w:tc>
          <w:tcPr>
            <w:gridSpan w:val="11"/>
            <w:tcW w:w="4930" w:type="dxa"/>
            <w:vAlign w:val="center"/>
            <w:tcBorders>
              <w:top w:val="nil"/>
              <w:bottom w:val="nil"/>
            </w:tcBorders>
          </w:tcPr>
          <w:p>
            <w:pPr>
              <w:pStyle w:val="0"/>
              <w:jc w:val="center"/>
            </w:pPr>
            <w:r>
              <w:rPr>
                <w:position w:val="-10"/>
              </w:rPr>
              <w:drawing>
                <wp:inline distT="0" distB="0" distL="0" distR="0">
                  <wp:extent cx="2316480" cy="255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a:extLst>
                              <a:ext uri="{28A0092B-C50C-407E-A947-70E740481C1C}">
                                <a14:useLocalDpi xmlns:a14="http://schemas.microsoft.com/office/drawing/2010/main" val="0"/>
                              </a:ext>
                            </a:extLst>
                          </a:blip>
                          <a:srcRect/>
                          <a:stretch>
                            <a:fillRect/>
                          </a:stretch>
                        </pic:blipFill>
                        <pic:spPr bwMode="auto">
                          <a:xfrm>
                            <a:off x="0" y="0"/>
                            <a:ext cx="2316480" cy="255905"/>
                          </a:xfrm>
                          <a:prstGeom prst="rect">
                            <a:avLst/>
                          </a:prstGeom>
                          <a:noFill/>
                          <a:ln>
                            <a:noFill/>
                          </a:ln>
                        </pic:spPr>
                      </pic:pic>
                    </a:graphicData>
                  </a:graphic>
                </wp:inline>
              </w:drawing>
            </w:r>
          </w:p>
        </w:tc>
      </w:tr>
      <w:tr>
        <w:tblPrEx>
          <w:tblBorders>
            <w:insideV w:val="nil"/>
            <w:insideH w:val="nil"/>
          </w:tblBorders>
        </w:tblPrEx>
        <w:tc>
          <w:tcPr>
            <w:gridSpan w:val="8"/>
            <w:tcBorders>
              <w:top w:val="nil"/>
              <w:bottom w:val="nil"/>
            </w:tcBorders>
            <w:vMerge w:val="continue"/>
          </w:tcPr>
          <w:p/>
        </w:tc>
        <w:tc>
          <w:tcPr>
            <w:gridSpan w:val="11"/>
            <w:tcW w:w="4930" w:type="dxa"/>
            <w:tcBorders>
              <w:top w:val="nil"/>
              <w:bottom w:val="nil"/>
            </w:tcBorders>
          </w:tcPr>
          <w:p>
            <w:pPr>
              <w:pStyle w:val="0"/>
              <w:jc w:val="center"/>
            </w:pPr>
            <w:r>
              <w:rPr>
                <w:sz w:val="20"/>
              </w:rPr>
              <w:t xml:space="preserve">(подпись застрахованного лица или его представителя)</w:t>
            </w:r>
          </w:p>
        </w:tc>
      </w:tr>
    </w:tbl>
    <w:p>
      <w:pPr>
        <w:pStyle w:val="0"/>
        <w:jc w:val="both"/>
      </w:pPr>
      <w:r>
        <w:rPr>
          <w:sz w:val="20"/>
        </w:rPr>
      </w:r>
    </w:p>
    <w:p>
      <w:pPr>
        <w:pStyle w:val="1"/>
        <w:jc w:val="both"/>
      </w:pPr>
      <w:r>
        <w:rPr>
          <w:sz w:val="20"/>
        </w:rPr>
        <w:t xml:space="preserve">    --------------------------------</w:t>
      </w:r>
    </w:p>
    <w:p>
      <w:pPr>
        <w:pStyle w:val="1"/>
        <w:jc w:val="both"/>
      </w:pPr>
      <w:r>
        <w:rPr>
          <w:sz w:val="20"/>
        </w:rPr>
        <w:t xml:space="preserve">    &lt;1&gt; При заполнении заявления исправления не допускаются.</w:t>
      </w:r>
    </w:p>
    <w:p>
      <w:pPr>
        <w:pStyle w:val="1"/>
        <w:jc w:val="both"/>
      </w:pPr>
      <w:r>
        <w:rPr>
          <w:sz w:val="20"/>
        </w:rPr>
        <w:t xml:space="preserve">    &lt;2&gt;  Заполняется  с ранее полученного полиса обязательного медицинского</w:t>
      </w:r>
    </w:p>
    <w:p>
      <w:pPr>
        <w:pStyle w:val="1"/>
        <w:jc w:val="both"/>
      </w:pPr>
      <w:r>
        <w:rPr>
          <w:sz w:val="20"/>
        </w:rPr>
        <w:t xml:space="preserve">страхования единого образца.</w:t>
      </w:r>
    </w:p>
    <w:p>
      <w:pPr>
        <w:pStyle w:val="1"/>
        <w:jc w:val="both"/>
      </w:pPr>
      <w:r>
        <w:rPr>
          <w:sz w:val="20"/>
        </w:rPr>
        <w:t xml:space="preserve">    &lt;3&gt;  Отмечается  знаком  "V",  если  полис  обязательного  медицинского</w:t>
      </w:r>
    </w:p>
    <w:p>
      <w:pPr>
        <w:pStyle w:val="1"/>
        <w:jc w:val="both"/>
      </w:pPr>
      <w:r>
        <w:rPr>
          <w:sz w:val="20"/>
        </w:rPr>
        <w:t xml:space="preserve">страхования единого образца гражданину ранее не выдавался.</w:t>
      </w:r>
    </w:p>
    <w:p>
      <w:pPr>
        <w:pStyle w:val="1"/>
        <w:jc w:val="both"/>
      </w:pPr>
      <w:r>
        <w:rPr>
          <w:sz w:val="20"/>
        </w:rPr>
      </w:r>
    </w:p>
    <w:p>
      <w:pPr>
        <w:pStyle w:val="1"/>
        <w:jc w:val="both"/>
      </w:pPr>
      <w:r>
        <w:rPr>
          <w:sz w:val="20"/>
        </w:rPr>
        <w:t xml:space="preserve">                    УЧЕТНЫЕ ДАННЫЕ ЗАСТРАХОВАННОГО ЛИЦА</w:t>
      </w:r>
    </w:p>
    <w:p>
      <w:pPr>
        <w:pStyle w:val="1"/>
        <w:jc w:val="both"/>
      </w:pPr>
      <w:r>
        <w:rPr>
          <w:sz w:val="20"/>
        </w:rPr>
      </w:r>
    </w:p>
    <w:p>
      <w:pPr>
        <w:pStyle w:val="1"/>
        <w:jc w:val="both"/>
      </w:pPr>
      <w:r>
        <w:rPr>
          <w:sz w:val="20"/>
        </w:rPr>
        <w:t xml:space="preserve">                     1. Сведения о застрахованном лице</w:t>
      </w:r>
    </w:p>
    <w:p>
      <w:pPr>
        <w:pStyle w:val="1"/>
        <w:jc w:val="both"/>
      </w:pPr>
      <w:r>
        <w:rPr>
          <w:sz w:val="20"/>
        </w:rPr>
      </w:r>
    </w:p>
    <w:p>
      <w:pPr>
        <w:pStyle w:val="1"/>
        <w:jc w:val="both"/>
      </w:pPr>
      <w:r>
        <w:rPr>
          <w:sz w:val="20"/>
        </w:rPr>
        <w:t xml:space="preserve">1.1 Фамилия _________________________ 1.2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 &lt;1&gt;)            ┌─┐      ┌─┐</w:t>
      </w:r>
    </w:p>
    <w:p>
      <w:pPr>
        <w:pStyle w:val="1"/>
        <w:jc w:val="both"/>
      </w:pPr>
      <w:r>
        <w:rPr>
          <w:sz w:val="20"/>
        </w:rPr>
        <w:t xml:space="preserve">1.3 Отчество (при наличии) &lt;2&gt; ________________  1.4 Пол: муж. │ │ жен. │ │</w:t>
      </w:r>
    </w:p>
    <w:p>
      <w:pPr>
        <w:pStyle w:val="1"/>
        <w:jc w:val="both"/>
      </w:pPr>
      <w:r>
        <w:rPr>
          <w:sz w:val="20"/>
        </w:rPr>
        <w:t xml:space="preserve">   (указывается в точном соответствии с записью                └─┘      └─┘</w:t>
      </w:r>
    </w:p>
    <w:p>
      <w:pPr>
        <w:pStyle w:val="1"/>
        <w:jc w:val="both"/>
      </w:pPr>
      <w:r>
        <w:rPr>
          <w:sz w:val="20"/>
        </w:rPr>
        <w:t xml:space="preserve">      в документе, удостоверяющем личность)                (нужное отметить</w:t>
      </w:r>
    </w:p>
    <w:p>
      <w:pPr>
        <w:pStyle w:val="1"/>
        <w:jc w:val="both"/>
      </w:pPr>
      <w:r>
        <w:rPr>
          <w:sz w:val="20"/>
        </w:rPr>
        <w:t xml:space="preserve">                                                              знаком "V")</w:t>
      </w:r>
    </w:p>
    <w:p>
      <w:pPr>
        <w:pStyle w:val="1"/>
        <w:jc w:val="both"/>
      </w:pPr>
      <w:r>
        <w:rPr>
          <w:sz w:val="20"/>
        </w:rPr>
        <w:t xml:space="preserve">1.5 Категория застрахованного лица (нужное отметить знаком "V):</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1) работающий гражданин Российской Федерации;</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9) неработающее лицо без гражданства;</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2) 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10) неработающее лицо, имеющее право на медицинскую помощь в соответствии с Федеральным </w:t>
            </w:r>
            <w:hyperlink w:history="0" r:id="rId515"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3) 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11) временно пребывающий на территории Российской Федерации в соответствии с </w:t>
            </w:r>
            <w:hyperlink w:history="0" r:id="rId516" w:tooltip="&quot;Договор о Евразийском экономическом союзе&quot; (Подписан в г. Астане 29.05.2014) (ред. от 05.08.2021) {КонсультантПлюс}">
              <w:r>
                <w:rPr>
                  <w:sz w:val="20"/>
                  <w:color w:val="0000ff"/>
                </w:rPr>
                <w:t xml:space="preserve">договором</w:t>
              </w:r>
            </w:hyperlink>
            <w:r>
              <w:rPr>
                <w:sz w:val="20"/>
              </w:rP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4) работающее лицо без гражданства;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12) член Коллегии Евразийской экономической комиссии (далее - Комиссия);</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5) работающее лицо, имеющее право на медицинскую помощь в соответствии с Федеральным </w:t>
            </w:r>
            <w:hyperlink w:history="0" r:id="rId517"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vAlign w:val="center"/>
            <w:tcBorders>
              <w:top w:val="nil"/>
              <w:bottom w:val="nil"/>
              <w:right w:val="nil"/>
            </w:tcBorders>
          </w:tcPr>
          <w:p>
            <w:pPr>
              <w:pStyle w:val="0"/>
              <w:jc w:val="both"/>
            </w:pPr>
            <w:r>
              <w:rPr>
                <w:sz w:val="20"/>
              </w:rPr>
              <w:t xml:space="preserve">13) должностное лицо Комиссии;</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6) неработающий гражданин Российской Федерации;</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14) сотрудник органа ЕАЭС, находящийся на территории Российской Федерации;</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7) неработающий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15) Гражданин РФ, постоянно проживающий на территории Республики Абхазия;</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8) неработающий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16) Гражданин РФ, постоянно проживающий на территории Республики Южная Осетия.</w:t>
            </w:r>
          </w:p>
        </w:tc>
      </w:tr>
    </w:tbl>
    <w:p>
      <w:pPr>
        <w:pStyle w:val="0"/>
        <w:jc w:val="both"/>
      </w:pPr>
      <w:r>
        <w:rPr>
          <w:sz w:val="20"/>
        </w:rPr>
      </w:r>
    </w:p>
    <w:p>
      <w:pPr>
        <w:pStyle w:val="1"/>
        <w:jc w:val="both"/>
      </w:pPr>
      <w:r>
        <w:rPr>
          <w:sz w:val="20"/>
        </w:rPr>
        <w:t xml:space="preserve">Не    являюсь   высококвалифицированным   специалистом   и   членом   семьи</w:t>
      </w:r>
    </w:p>
    <w:p>
      <w:pPr>
        <w:pStyle w:val="1"/>
        <w:jc w:val="both"/>
      </w:pPr>
      <w:r>
        <w:rPr>
          <w:sz w:val="20"/>
        </w:rPr>
        <w:t xml:space="preserve">высококвалифицированного  специалиста  в соответствии с Федеральным </w:t>
      </w:r>
      <w:hyperlink w:history="0" r:id="rId518" w:tooltip="Федеральный закон от 25.07.2002 N 115-ФЗ (ред. от 29.12.2022) &quot;О правовом положении иностранных граждан в Российской Федерации&quot; (с изм. и доп., вступ. в силу с 01.01.2023) ------------ Недействующая редакция {КонсультантПлюс}">
        <w:r>
          <w:rPr>
            <w:sz w:val="20"/>
            <w:color w:val="0000ff"/>
          </w:rPr>
          <w:t xml:space="preserve">законом</w:t>
        </w:r>
      </w:hyperlink>
    </w:p>
    <w:p>
      <w:pPr>
        <w:pStyle w:val="1"/>
        <w:jc w:val="both"/>
      </w:pPr>
      <w:r>
        <w:rPr>
          <w:sz w:val="20"/>
        </w:rPr>
        <w:t xml:space="preserve">от  25  июля 2002 года N 115-ФЗ "О правовом положении иностранных граждан в</w:t>
      </w:r>
    </w:p>
    <w:p>
      <w:pPr>
        <w:pStyle w:val="1"/>
        <w:jc w:val="both"/>
      </w:pPr>
      <w:r>
        <w:rPr>
          <w:sz w:val="20"/>
        </w:rPr>
        <w:t xml:space="preserve">Российской  Федерации"  и  не являюсь военнослужащим и приравненным к ним в</w:t>
      </w:r>
    </w:p>
    <w:p>
      <w:pPr>
        <w:pStyle w:val="1"/>
        <w:jc w:val="both"/>
      </w:pPr>
      <w:r>
        <w:rPr>
          <w:sz w:val="20"/>
        </w:rPr>
        <w:t xml:space="preserve">организации оказания медицинской помощи лицом &lt;3&gt; _________________________</w:t>
      </w:r>
    </w:p>
    <w:p>
      <w:pPr>
        <w:pStyle w:val="1"/>
        <w:jc w:val="both"/>
      </w:pPr>
      <w:r>
        <w:rPr>
          <w:sz w:val="20"/>
        </w:rPr>
        <w:t xml:space="preserve">                                              (подпись застрахованного лица</w:t>
      </w:r>
    </w:p>
    <w:p>
      <w:pPr>
        <w:pStyle w:val="1"/>
        <w:jc w:val="both"/>
      </w:pPr>
      <w:r>
        <w:rPr>
          <w:sz w:val="20"/>
        </w:rPr>
        <w:t xml:space="preserve">                                                  или его представителя)</w:t>
      </w:r>
    </w:p>
    <w:p>
      <w:pPr>
        <w:pStyle w:val="1"/>
        <w:jc w:val="both"/>
      </w:pPr>
      <w:r>
        <w:rPr>
          <w:sz w:val="20"/>
        </w:rPr>
        <w:t xml:space="preserve">1.6 Дата рождения: ___________________ 1.7 Место рождения: ________________</w:t>
      </w:r>
    </w:p>
    <w:p>
      <w:pPr>
        <w:pStyle w:val="1"/>
        <w:jc w:val="both"/>
      </w:pPr>
      <w:r>
        <w:rPr>
          <w:sz w:val="20"/>
        </w:rPr>
        <w:t xml:space="preserve">                   (число, месяц, год)                       (указывается</w:t>
      </w:r>
    </w:p>
    <w:p>
      <w:pPr>
        <w:pStyle w:val="1"/>
        <w:jc w:val="both"/>
      </w:pPr>
      <w:r>
        <w:rPr>
          <w:sz w:val="20"/>
        </w:rPr>
        <w:t xml:space="preserve">___________________________________________________________________________</w:t>
      </w:r>
    </w:p>
    <w:p>
      <w:pPr>
        <w:pStyle w:val="1"/>
        <w:jc w:val="both"/>
      </w:pPr>
      <w:r>
        <w:rPr>
          <w:sz w:val="20"/>
        </w:rPr>
        <w:t xml:space="preserve">   в точном соответствии с записью в документе, удостоверяющем личность)</w:t>
      </w:r>
    </w:p>
    <w:p>
      <w:pPr>
        <w:pStyle w:val="1"/>
        <w:jc w:val="both"/>
      </w:pPr>
      <w:r>
        <w:rPr>
          <w:sz w:val="20"/>
        </w:rPr>
        <w:t xml:space="preserve">1.8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1.9 Серия ___________ Номер ______________ 1.10 Дата выдачи _______________</w:t>
      </w:r>
    </w:p>
    <w:p>
      <w:pPr>
        <w:pStyle w:val="1"/>
        <w:jc w:val="both"/>
      </w:pPr>
      <w:r>
        <w:rPr>
          <w:sz w:val="20"/>
        </w:rPr>
        <w:t xml:space="preserve">    Кем выдан 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1.11 Гражданство: _________________________________________________________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_______________________________________________________________________</w:t>
      </w:r>
    </w:p>
    <w:p>
      <w:pPr>
        <w:pStyle w:val="1"/>
        <w:jc w:val="both"/>
      </w:pPr>
      <w:r>
        <w:rPr>
          <w:sz w:val="20"/>
        </w:rPr>
        <w:t xml:space="preserve">1.12 Адрес регистрации по месту жительства в Российской Федерации &lt;4&gt;:</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(владения) ___ з) корпус (строение) ____ и) квартира (ком.) ___</w:t>
      </w:r>
    </w:p>
    <w:p>
      <w:pPr>
        <w:pStyle w:val="1"/>
        <w:jc w:val="both"/>
      </w:pPr>
      <w:r>
        <w:rPr>
          <w:sz w:val="20"/>
        </w:rPr>
        <w:t xml:space="preserve">к)   дата регистрации по месту жительства _________________________________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&lt;5&gt;</w:t>
      </w:r>
    </w:p>
    <w:p>
      <w:pPr>
        <w:pStyle w:val="1"/>
        <w:jc w:val="both"/>
      </w:pPr>
      <w:r>
        <w:rPr>
          <w:sz w:val="20"/>
        </w:rPr>
        <w:t xml:space="preserve">└─┘</w:t>
      </w:r>
    </w:p>
    <w:p>
      <w:pPr>
        <w:pStyle w:val="1"/>
        <w:jc w:val="both"/>
      </w:pPr>
      <w:r>
        <w:rPr>
          <w:sz w:val="20"/>
        </w:rPr>
        <w:t xml:space="preserve">1.13 Адрес места пребывания &lt;6&gt; (указывается в случае пребывания гражданина</w:t>
      </w:r>
    </w:p>
    <w:p>
      <w:pPr>
        <w:pStyle w:val="1"/>
        <w:jc w:val="both"/>
      </w:pPr>
      <w:r>
        <w:rPr>
          <w:sz w:val="20"/>
        </w:rPr>
        <w:t xml:space="preserve">     по адресу, отличному от адреса регистрации по месту жительства):</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(владение) ___ з) корпус (строение) ____ и) квартира (ком.) ___</w:t>
      </w:r>
    </w:p>
    <w:p>
      <w:pPr>
        <w:pStyle w:val="1"/>
        <w:jc w:val="both"/>
      </w:pPr>
      <w:r>
        <w:rPr>
          <w:sz w:val="20"/>
        </w:rPr>
        <w:t xml:space="preserve">1.14 Сведения о документе, подтверждающем регистрацию по месту жительства в</w:t>
      </w:r>
    </w:p>
    <w:p>
      <w:pPr>
        <w:pStyle w:val="1"/>
        <w:jc w:val="both"/>
      </w:pPr>
      <w:r>
        <w:rPr>
          <w:sz w:val="20"/>
        </w:rPr>
        <w:t xml:space="preserve">     Российской Федерации &lt;7&gt;:</w:t>
      </w:r>
    </w:p>
    <w:p>
      <w:pPr>
        <w:pStyle w:val="1"/>
        <w:jc w:val="both"/>
      </w:pPr>
      <w:r>
        <w:rPr>
          <w:sz w:val="20"/>
        </w:rPr>
        <w:t xml:space="preserve">     а) вид документа _____________________________________________________</w:t>
      </w:r>
    </w:p>
    <w:p>
      <w:pPr>
        <w:pStyle w:val="1"/>
        <w:jc w:val="both"/>
      </w:pPr>
      <w:r>
        <w:rPr>
          <w:sz w:val="20"/>
        </w:rPr>
        <w:t xml:space="preserve">     б) серия ___________________________ в) номер ________________________</w:t>
      </w:r>
    </w:p>
    <w:p>
      <w:pPr>
        <w:pStyle w:val="1"/>
        <w:jc w:val="both"/>
      </w:pPr>
      <w:r>
        <w:rPr>
          <w:sz w:val="20"/>
        </w:rPr>
        <w:t xml:space="preserve">     г) кем и когда выдан _________________________________________________</w:t>
      </w:r>
    </w:p>
    <w:p>
      <w:pPr>
        <w:pStyle w:val="1"/>
        <w:jc w:val="both"/>
      </w:pPr>
      <w:r>
        <w:rPr>
          <w:sz w:val="20"/>
        </w:rPr>
        <w:t xml:space="preserve">        ___________________________________________________________________</w:t>
      </w:r>
    </w:p>
    <w:p>
      <w:pPr>
        <w:pStyle w:val="1"/>
        <w:jc w:val="both"/>
      </w:pPr>
      <w:r>
        <w:rPr>
          <w:sz w:val="20"/>
        </w:rPr>
        <w:t xml:space="preserve">1.15 Срок   действия   вида   на   жительство    или   другого   документа,</w:t>
      </w:r>
    </w:p>
    <w:p>
      <w:pPr>
        <w:pStyle w:val="1"/>
        <w:jc w:val="both"/>
      </w:pPr>
      <w:r>
        <w:rPr>
          <w:sz w:val="20"/>
        </w:rPr>
        <w:t xml:space="preserve">     подтверждающего  право  на проживание   (временного   проживания)   на</w:t>
      </w:r>
    </w:p>
    <w:p>
      <w:pPr>
        <w:pStyle w:val="1"/>
        <w:jc w:val="both"/>
      </w:pPr>
      <w:r>
        <w:rPr>
          <w:sz w:val="20"/>
        </w:rPr>
        <w:t xml:space="preserve">     территории  Российской  Федерации (для иностранного гражданина и  лица</w:t>
      </w:r>
    </w:p>
    <w:p>
      <w:pPr>
        <w:pStyle w:val="1"/>
        <w:jc w:val="both"/>
      </w:pPr>
      <w:r>
        <w:rPr>
          <w:sz w:val="20"/>
        </w:rPr>
        <w:t xml:space="preserve">     без гражданства):</w:t>
      </w:r>
    </w:p>
    <w:p>
      <w:pPr>
        <w:pStyle w:val="1"/>
        <w:jc w:val="both"/>
      </w:pPr>
      <w:r>
        <w:rPr>
          <w:sz w:val="20"/>
        </w:rPr>
        <w:t xml:space="preserve">            с ___________________ по ___________________</w:t>
      </w:r>
    </w:p>
    <w:p>
      <w:pPr>
        <w:pStyle w:val="1"/>
        <w:jc w:val="both"/>
      </w:pPr>
      <w:r>
        <w:rPr>
          <w:sz w:val="20"/>
        </w:rPr>
        <w:t xml:space="preserve">              (число, месяц, год)    (число, месяц, год)</w:t>
      </w:r>
    </w:p>
    <w:p>
      <w:pPr>
        <w:pStyle w:val="1"/>
        <w:jc w:val="both"/>
      </w:pPr>
      <w:r>
        <w:rPr>
          <w:sz w:val="20"/>
        </w:rPr>
        <w:t xml:space="preserve">1.16 Реквизиты трудового договора, заключенного с трудящимся государства -</w:t>
      </w:r>
    </w:p>
    <w:p>
      <w:pPr>
        <w:pStyle w:val="1"/>
        <w:jc w:val="both"/>
      </w:pPr>
      <w:r>
        <w:rPr>
          <w:sz w:val="20"/>
        </w:rPr>
        <w:t xml:space="preserve">     члена ЕАЭС, включая дату его подписания и срок действия:</w:t>
      </w:r>
    </w:p>
    <w:p>
      <w:pPr>
        <w:pStyle w:val="1"/>
        <w:jc w:val="both"/>
      </w:pPr>
      <w:r>
        <w:rPr>
          <w:sz w:val="20"/>
        </w:rPr>
        <w:t xml:space="preserve">     N ____________ дата подписания _____________, с _________ по _________</w:t>
      </w:r>
    </w:p>
    <w:p>
      <w:pPr>
        <w:pStyle w:val="1"/>
        <w:jc w:val="both"/>
      </w:pPr>
      <w:r>
        <w:rPr>
          <w:sz w:val="20"/>
        </w:rPr>
        <w:t xml:space="preserve">     Наименование организации,</w:t>
      </w:r>
    </w:p>
    <w:p>
      <w:pPr>
        <w:pStyle w:val="1"/>
        <w:jc w:val="both"/>
      </w:pPr>
      <w:r>
        <w:rPr>
          <w:sz w:val="20"/>
        </w:rPr>
        <w:t xml:space="preserve">     город                    _____________________________________________</w:t>
      </w:r>
    </w:p>
    <w:p>
      <w:pPr>
        <w:pStyle w:val="1"/>
        <w:jc w:val="both"/>
      </w:pPr>
      <w:r>
        <w:rPr>
          <w:sz w:val="20"/>
        </w:rPr>
        <w:t xml:space="preserve">1.17 Данные  документа,  подтверждающего отношение лица  к категории членов</w:t>
      </w:r>
    </w:p>
    <w:p>
      <w:pPr>
        <w:pStyle w:val="1"/>
        <w:jc w:val="both"/>
      </w:pPr>
      <w:r>
        <w:rPr>
          <w:sz w:val="20"/>
        </w:rPr>
        <w:t xml:space="preserve">     коллегии  Комиссии,  должностных  лиц   и  сотрудников  органов  ЕАЭС,</w:t>
      </w:r>
    </w:p>
    <w:p>
      <w:pPr>
        <w:pStyle w:val="1"/>
        <w:jc w:val="both"/>
      </w:pPr>
      <w:r>
        <w:rPr>
          <w:sz w:val="20"/>
        </w:rPr>
        <w:t xml:space="preserve">     находящихся на территории Российской Федерации:</w:t>
      </w:r>
    </w:p>
    <w:p>
      <w:pPr>
        <w:pStyle w:val="1"/>
        <w:jc w:val="both"/>
      </w:pPr>
      <w:r>
        <w:rPr>
          <w:sz w:val="20"/>
        </w:rPr>
        <w:t xml:space="preserve">     а) серия _________________________ б) номер __________________________</w:t>
      </w:r>
    </w:p>
    <w:p>
      <w:pPr>
        <w:pStyle w:val="1"/>
        <w:jc w:val="both"/>
      </w:pPr>
      <w:r>
        <w:rPr>
          <w:sz w:val="20"/>
        </w:rPr>
        <w:t xml:space="preserve">1.18 Категория застрахованного лица в соответствии с положениями </w:t>
      </w:r>
      <w:hyperlink w:history="0" r:id="rId519" w:tooltip="&quot;Договор о Евразийском экономическом союзе&quot; (Подписан в г. Астане 29.05.2014) (ред. от 05.08.2021) {КонсультантПлюс}">
        <w:r>
          <w:rPr>
            <w:sz w:val="20"/>
            <w:color w:val="0000ff"/>
          </w:rPr>
          <w:t xml:space="preserve">договора</w:t>
        </w:r>
      </w:hyperlink>
      <w:r>
        <w:rPr>
          <w:sz w:val="20"/>
        </w:rPr>
        <w:t xml:space="preserve"> о</w:t>
      </w:r>
    </w:p>
    <w:p>
      <w:pPr>
        <w:pStyle w:val="1"/>
        <w:jc w:val="both"/>
      </w:pPr>
      <w:r>
        <w:rPr>
          <w:sz w:val="20"/>
        </w:rPr>
        <w:t xml:space="preserve">     ЕАЭС  о  праве  отдельных категорий иностранных  граждан  государств -</w:t>
      </w:r>
    </w:p>
    <w:p>
      <w:pPr>
        <w:pStyle w:val="1"/>
        <w:jc w:val="both"/>
      </w:pPr>
      <w:r>
        <w:rPr>
          <w:sz w:val="20"/>
        </w:rPr>
        <w:t xml:space="preserve">     членов ЕАЭС на обязательное медицинское страхование:</w:t>
      </w:r>
    </w:p>
    <w:p>
      <w:pPr>
        <w:pStyle w:val="1"/>
        <w:jc w:val="both"/>
      </w:pPr>
      <w:r>
        <w:rPr>
          <w:sz w:val="20"/>
        </w:rPr>
        <w:t xml:space="preserve">     ____________________________________________________</w:t>
      </w:r>
    </w:p>
    <w:p>
      <w:pPr>
        <w:pStyle w:val="1"/>
        <w:jc w:val="both"/>
      </w:pPr>
      <w:r>
        <w:rPr>
          <w:sz w:val="20"/>
        </w:rPr>
        <w:t xml:space="preserve">     ______________________________________________________________________</w:t>
      </w:r>
    </w:p>
    <w:p>
      <w:pPr>
        <w:pStyle w:val="1"/>
        <w:jc w:val="both"/>
      </w:pPr>
      <w:r>
        <w:rPr>
          <w:sz w:val="20"/>
        </w:rPr>
        <w:t xml:space="preserve">1.19 Данные о месте пребывания с указанием срока пребывания _______________</w:t>
      </w:r>
    </w:p>
    <w:p>
      <w:pPr>
        <w:pStyle w:val="1"/>
        <w:jc w:val="both"/>
      </w:pPr>
      <w:r>
        <w:rPr>
          <w:sz w:val="20"/>
        </w:rPr>
        <w:t xml:space="preserve">___________________________________________ с _____________ по ____________</w:t>
      </w:r>
    </w:p>
    <w:p>
      <w:pPr>
        <w:pStyle w:val="1"/>
        <w:jc w:val="both"/>
      </w:pPr>
      <w:r>
        <w:rPr>
          <w:sz w:val="20"/>
        </w:rPr>
        <w:t xml:space="preserve">1.20 Страховой номер индивидуального лицевого счета (СНИЛС)</w:t>
      </w:r>
    </w:p>
    <w:p>
      <w:pPr>
        <w:pStyle w:val="1"/>
        <w:jc w:val="both"/>
      </w:pPr>
      <w:r>
        <w:rPr>
          <w:sz w:val="20"/>
        </w:rPr>
        <w:t xml:space="preserve">     (при наличии) ________________________________________________________</w:t>
      </w:r>
    </w:p>
    <w:p>
      <w:pPr>
        <w:pStyle w:val="1"/>
        <w:jc w:val="both"/>
      </w:pPr>
      <w:r>
        <w:rPr>
          <w:sz w:val="20"/>
        </w:rPr>
        <w:t xml:space="preserve">1.21 Контактная информация:</w:t>
      </w:r>
    </w:p>
    <w:p>
      <w:pPr>
        <w:pStyle w:val="1"/>
        <w:jc w:val="both"/>
      </w:pPr>
      <w:r>
        <w:rPr>
          <w:sz w:val="20"/>
        </w:rPr>
        <w:t xml:space="preserve">1.21.1 Телефон (с кодом): мобильный ______ домашний ______ служебный ______</w:t>
      </w:r>
    </w:p>
    <w:p>
      <w:pPr>
        <w:pStyle w:val="1"/>
        <w:jc w:val="both"/>
      </w:pPr>
      <w:r>
        <w:rPr>
          <w:sz w:val="20"/>
        </w:rPr>
        <w:t xml:space="preserve">1.21.2 Адрес электронной почты ____________________________________________</w:t>
      </w:r>
    </w:p>
    <w:p>
      <w:pPr>
        <w:pStyle w:val="1"/>
        <w:jc w:val="both"/>
      </w:pPr>
      <w:r>
        <w:rPr>
          <w:sz w:val="20"/>
        </w:rPr>
        <w:t xml:space="preserve">1.22  Приоритетные   способы    информирования   и   (или)  информационного</w:t>
      </w:r>
    </w:p>
    <w:p>
      <w:pPr>
        <w:pStyle w:val="1"/>
        <w:jc w:val="both"/>
      </w:pPr>
      <w:r>
        <w:rPr>
          <w:sz w:val="20"/>
        </w:rPr>
        <w:t xml:space="preserve">      сопровождения застрахованного лица:</w:t>
      </w:r>
    </w:p>
    <w:p>
      <w:pPr>
        <w:pStyle w:val="0"/>
        <w:jc w:val="both"/>
      </w:pPr>
      <w:r>
        <w:rPr>
          <w:sz w:val="20"/>
        </w:rPr>
      </w:r>
    </w:p>
    <w:tbl>
      <w:tblPr>
        <w:tblInd w:w="0" w:type="dxa"/>
        <w:tblLayout w:type="fixed"/>
        <w:tblBorders>
          <w:left w:val="single" w:sz="4"/>
          <w:bottom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SMS-информирование;</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pPr>
            <w:r>
              <w:rPr>
                <w:sz w:val="20"/>
              </w:rPr>
              <w:t xml:space="preserve">Почтовая рассылка;</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Электронная почта;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pPr>
            <w:r>
              <w:rPr>
                <w:sz w:val="20"/>
              </w:rPr>
              <w:t xml:space="preserve">Телефонный обзвон;</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single" w:sz="4"/>
              <w:right w:val="nil"/>
            </w:tcBorders>
          </w:tcPr>
          <w:p>
            <w:pPr>
              <w:pStyle w:val="0"/>
            </w:pPr>
            <w:r>
              <w:rPr>
                <w:sz w:val="20"/>
              </w:rPr>
              <w:t xml:space="preserve">Иные способы информирования (указать):</w:t>
            </w:r>
          </w:p>
        </w:tc>
      </w:tr>
    </w:tbl>
    <w:p>
      <w:pPr>
        <w:pStyle w:val="0"/>
        <w:jc w:val="both"/>
      </w:pPr>
      <w:r>
        <w:rPr>
          <w:sz w:val="20"/>
        </w:rPr>
      </w:r>
    </w:p>
    <w:p>
      <w:pPr>
        <w:pStyle w:val="1"/>
        <w:jc w:val="both"/>
      </w:pPr>
      <w:r>
        <w:rPr>
          <w:sz w:val="20"/>
        </w:rPr>
        <w:t xml:space="preserve">           2. Сведения о представителе застрахованного лица &lt;8&gt;</w:t>
      </w:r>
    </w:p>
    <w:p>
      <w:pPr>
        <w:pStyle w:val="1"/>
        <w:jc w:val="both"/>
      </w:pPr>
      <w:r>
        <w:rPr>
          <w:sz w:val="20"/>
        </w:rPr>
      </w:r>
    </w:p>
    <w:p>
      <w:pPr>
        <w:pStyle w:val="1"/>
        <w:jc w:val="both"/>
      </w:pPr>
      <w:r>
        <w:rPr>
          <w:sz w:val="20"/>
        </w:rPr>
        <w:t xml:space="preserve">2.1  Фамилия ________________________ 2.2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2.3  Отчество (при наличии) _______________________________________________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                  ┌─┐      ┌─┐</w:t>
      </w:r>
    </w:p>
    <w:p>
      <w:pPr>
        <w:pStyle w:val="1"/>
        <w:jc w:val="both"/>
      </w:pPr>
      <w:r>
        <w:rPr>
          <w:sz w:val="20"/>
        </w:rPr>
        <w:t xml:space="preserve">2.4 &lt;*&gt; Пол: муж. │ │ жен. │ │    2.5 &lt;*&gt; Дата рождения: __________________</w:t>
      </w:r>
    </w:p>
    <w:p>
      <w:pPr>
        <w:pStyle w:val="1"/>
        <w:jc w:val="both"/>
      </w:pPr>
      <w:r>
        <w:rPr>
          <w:sz w:val="20"/>
        </w:rPr>
        <w:t xml:space="preserve">                  └─┘      └─┘                          (число, месяц, год)</w:t>
      </w:r>
    </w:p>
    <w:p>
      <w:pPr>
        <w:pStyle w:val="1"/>
        <w:jc w:val="both"/>
      </w:pPr>
      <w:r>
        <w:rPr>
          <w:sz w:val="20"/>
        </w:rPr>
        <w:t xml:space="preserve">    (нужное отметить знаком "V")</w:t>
      </w:r>
    </w:p>
    <w:p>
      <w:pPr>
        <w:pStyle w:val="1"/>
        <w:jc w:val="both"/>
      </w:pPr>
      <w:r>
        <w:rPr>
          <w:sz w:val="20"/>
        </w:rPr>
        <w:t xml:space="preserve">2.6 &lt;*&gt; Гражданство: 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       ┌─┐             ┌─┐</w:t>
      </w:r>
    </w:p>
    <w:p>
      <w:pPr>
        <w:pStyle w:val="1"/>
        <w:jc w:val="both"/>
      </w:pPr>
      <w:r>
        <w:rPr>
          <w:sz w:val="20"/>
        </w:rPr>
        <w:t xml:space="preserve">2.7 Статус законного представителя │ │ Мать  │ │ Опекун      │ │Усыновитель</w:t>
      </w:r>
    </w:p>
    <w:p>
      <w:pPr>
        <w:pStyle w:val="1"/>
        <w:jc w:val="both"/>
      </w:pPr>
      <w:r>
        <w:rPr>
          <w:sz w:val="20"/>
        </w:rPr>
        <w:t xml:space="preserve">    застрахованного лица           ├─┤       ├─┤             └─┘</w:t>
      </w:r>
    </w:p>
    <w:p>
      <w:pPr>
        <w:pStyle w:val="1"/>
        <w:jc w:val="both"/>
      </w:pPr>
      <w:r>
        <w:rPr>
          <w:sz w:val="20"/>
        </w:rPr>
        <w:t xml:space="preserve">    (нужное отметить знаком "V"):  │ │ Отец  │ │ Попечитель</w:t>
      </w:r>
    </w:p>
    <w:p>
      <w:pPr>
        <w:pStyle w:val="1"/>
        <w:jc w:val="both"/>
      </w:pPr>
      <w:r>
        <w:rPr>
          <w:sz w:val="20"/>
        </w:rPr>
        <w:t xml:space="preserve">                                   └─┘       └─┘</w:t>
      </w:r>
    </w:p>
    <w:p>
      <w:pPr>
        <w:pStyle w:val="1"/>
        <w:jc w:val="both"/>
      </w:pPr>
      <w:r>
        <w:rPr>
          <w:sz w:val="20"/>
        </w:rPr>
        <w:t xml:space="preserve">2.8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2.9 Серия _____________ Номер _______________ 2.10 Дата выдачи ____________</w:t>
      </w:r>
    </w:p>
    <w:p>
      <w:pPr>
        <w:pStyle w:val="1"/>
        <w:jc w:val="both"/>
      </w:pPr>
      <w:r>
        <w:rPr>
          <w:sz w:val="20"/>
        </w:rPr>
        <w:t xml:space="preserve">    Кем выдан _____________________________________________________________</w:t>
      </w:r>
    </w:p>
    <w:p>
      <w:pPr>
        <w:pStyle w:val="1"/>
        <w:jc w:val="both"/>
      </w:pPr>
      <w:r>
        <w:rPr>
          <w:sz w:val="20"/>
        </w:rPr>
        <w:t xml:space="preserve">2.11 &lt;*&gt; Реквизиты     документа,    удостоверяющего    статус    законного</w:t>
      </w:r>
    </w:p>
    <w:p>
      <w:pPr>
        <w:pStyle w:val="1"/>
        <w:jc w:val="both"/>
      </w:pPr>
      <w:r>
        <w:rPr>
          <w:sz w:val="20"/>
        </w:rPr>
        <w:t xml:space="preserve">      представителя застрахованного лица:</w:t>
      </w:r>
    </w:p>
    <w:p>
      <w:pPr>
        <w:pStyle w:val="1"/>
        <w:jc w:val="both"/>
      </w:pPr>
      <w:r>
        <w:rPr>
          <w:sz w:val="20"/>
        </w:rPr>
        <w:t xml:space="preserve">      Серия _____________ Номер _____________ Дата выдачи _______________</w:t>
      </w:r>
    </w:p>
    <w:p>
      <w:pPr>
        <w:pStyle w:val="1"/>
        <w:jc w:val="both"/>
      </w:pPr>
      <w:r>
        <w:rPr>
          <w:sz w:val="20"/>
        </w:rPr>
        <w:t xml:space="preserve">2.12 &lt;*&gt; Страховой номер индивидуального лицевого счета (СНИЛС)</w:t>
      </w:r>
    </w:p>
    <w:p>
      <w:pPr>
        <w:pStyle w:val="1"/>
        <w:jc w:val="both"/>
      </w:pPr>
      <w:r>
        <w:rPr>
          <w:sz w:val="20"/>
        </w:rPr>
        <w:t xml:space="preserve">        (при наличии) _____________________________________________________</w:t>
      </w:r>
    </w:p>
    <w:p>
      <w:pPr>
        <w:pStyle w:val="1"/>
        <w:jc w:val="both"/>
      </w:pPr>
      <w:r>
        <w:rPr>
          <w:sz w:val="20"/>
        </w:rPr>
        <w:t xml:space="preserve">2.13 &lt;*&gt; Полис обязательного медицинского страхования (при наличии) _______</w:t>
      </w:r>
    </w:p>
    <w:p>
      <w:pPr>
        <w:pStyle w:val="1"/>
        <w:jc w:val="both"/>
      </w:pPr>
      <w:r>
        <w:rPr>
          <w:sz w:val="20"/>
        </w:rPr>
        <w:t xml:space="preserve">2.14 &lt;*&gt; Адрес регистрации по месту жительства в Российской Федерации &lt;5&gt;:</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    к) дата регистрации по месту жительства 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&lt;10&gt;</w:t>
      </w:r>
    </w:p>
    <w:p>
      <w:pPr>
        <w:pStyle w:val="1"/>
        <w:jc w:val="both"/>
      </w:pPr>
      <w:r>
        <w:rPr>
          <w:sz w:val="20"/>
        </w:rPr>
        <w:t xml:space="preserve">└─┘</w:t>
      </w:r>
    </w:p>
    <w:p>
      <w:pPr>
        <w:pStyle w:val="1"/>
        <w:jc w:val="both"/>
      </w:pPr>
      <w:r>
        <w:rPr>
          <w:sz w:val="20"/>
        </w:rPr>
        <w:t xml:space="preserve">2.15 &lt;*&gt; Адрес   места   пребывания" &lt;11&gt; (указывается  в случае пребывания</w:t>
      </w:r>
    </w:p>
    <w:p>
      <w:pPr>
        <w:pStyle w:val="1"/>
        <w:jc w:val="both"/>
      </w:pPr>
      <w:r>
        <w:rPr>
          <w:sz w:val="20"/>
        </w:rPr>
        <w:t xml:space="preserve">     гражданина  по  адресу,  отличному  от  адреса  регистрации  по  месту</w:t>
      </w:r>
    </w:p>
    <w:p>
      <w:pPr>
        <w:pStyle w:val="1"/>
        <w:jc w:val="both"/>
      </w:pPr>
      <w:r>
        <w:rPr>
          <w:sz w:val="20"/>
        </w:rPr>
        <w:t xml:space="preserve">     жительства):</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2.16 Телефон (с кодом): мобильный _________ домашний _______ служебный ____</w:t>
      </w:r>
    </w:p>
    <w:p>
      <w:pPr>
        <w:pStyle w:val="1"/>
        <w:jc w:val="both"/>
      </w:pPr>
      <w:r>
        <w:rPr>
          <w:sz w:val="20"/>
        </w:rPr>
        <w:t xml:space="preserve">2.17 Адрес электронной почты ______________________________________________</w:t>
      </w:r>
    </w:p>
    <w:p>
      <w:pPr>
        <w:pStyle w:val="1"/>
        <w:jc w:val="both"/>
      </w:pPr>
      <w:r>
        <w:rPr>
          <w:sz w:val="20"/>
        </w:rPr>
      </w:r>
    </w:p>
    <w:p>
      <w:pPr>
        <w:pStyle w:val="1"/>
        <w:jc w:val="both"/>
      </w:pPr>
      <w:r>
        <w:rPr>
          <w:sz w:val="20"/>
        </w:rPr>
        <w:t xml:space="preserve">         3. Достоверность и полноту указанных сведений подтверждаю</w:t>
      </w:r>
    </w:p>
    <w:p>
      <w:pPr>
        <w:pStyle w:val="1"/>
        <w:jc w:val="both"/>
      </w:pPr>
      <w:r>
        <w:rPr>
          <w:sz w:val="20"/>
        </w:rPr>
      </w:r>
    </w:p>
    <w:p>
      <w:pPr>
        <w:pStyle w:val="1"/>
        <w:jc w:val="both"/>
      </w:pPr>
      <w:r>
        <w:rPr>
          <w:sz w:val="20"/>
        </w:rPr>
        <w:t xml:space="preserve">______________________________ _____________________ Дата: ________________</w:t>
      </w:r>
    </w:p>
    <w:p>
      <w:pPr>
        <w:pStyle w:val="1"/>
        <w:jc w:val="both"/>
      </w:pPr>
      <w:r>
        <w:rPr>
          <w:sz w:val="20"/>
        </w:rPr>
        <w:t xml:space="preserve">(подпись застрахованного лица/ (расшифровка подписи)    (число, месяц, год)</w:t>
      </w:r>
    </w:p>
    <w:p>
      <w:pPr>
        <w:pStyle w:val="1"/>
        <w:jc w:val="both"/>
      </w:pPr>
      <w:r>
        <w:rPr>
          <w:sz w:val="20"/>
        </w:rPr>
        <w:t xml:space="preserve">    его представителя) &lt;3&gt;</w:t>
      </w:r>
    </w:p>
    <w:p>
      <w:pPr>
        <w:pStyle w:val="1"/>
        <w:jc w:val="both"/>
      </w:pPr>
      <w:r>
        <w:rPr>
          <w:sz w:val="20"/>
        </w:rPr>
      </w:r>
    </w:p>
    <w:p>
      <w:pPr>
        <w:pStyle w:val="1"/>
        <w:jc w:val="both"/>
      </w:pPr>
      <w:r>
        <w:rPr>
          <w:sz w:val="20"/>
        </w:rPr>
        <w:t xml:space="preserve">Данные подтверждены: _____________________            _____________________</w:t>
      </w:r>
    </w:p>
    <w:p>
      <w:pPr>
        <w:pStyle w:val="1"/>
        <w:jc w:val="both"/>
      </w:pPr>
      <w:r>
        <w:rPr>
          <w:sz w:val="20"/>
        </w:rPr>
        <w:t xml:space="preserve">          (подпись представителя страховой            (расшифровка подписи)</w:t>
      </w:r>
    </w:p>
    <w:p>
      <w:pPr>
        <w:pStyle w:val="1"/>
        <w:jc w:val="both"/>
      </w:pPr>
      <w:r>
        <w:rPr>
          <w:sz w:val="20"/>
        </w:rPr>
        <w:t xml:space="preserve">          медицинской организации (филиала)</w:t>
      </w:r>
    </w:p>
    <w:p>
      <w:pPr>
        <w:pStyle w:val="1"/>
        <w:jc w:val="both"/>
      </w:pPr>
      <w:r>
        <w:rPr>
          <w:sz w:val="20"/>
        </w:rPr>
        <w:t xml:space="preserve">                                                М.П.</w:t>
      </w:r>
    </w:p>
    <w:p>
      <w:pPr>
        <w:pStyle w:val="1"/>
        <w:jc w:val="both"/>
      </w:pPr>
      <w:r>
        <w:rPr>
          <w:sz w:val="20"/>
        </w:rPr>
        <w:t xml:space="preserve">┌─┐</w:t>
      </w:r>
    </w:p>
    <w:p>
      <w:pPr>
        <w:pStyle w:val="1"/>
        <w:jc w:val="both"/>
      </w:pPr>
      <w:r>
        <w:rPr>
          <w:sz w:val="20"/>
        </w:rPr>
        <w:t xml:space="preserve">│ │ Согласен(на) на индивидуальное информационное сопровождение СМО на всех</w:t>
      </w:r>
    </w:p>
    <w:p>
      <w:pPr>
        <w:pStyle w:val="1"/>
        <w:jc w:val="both"/>
      </w:pPr>
      <w:r>
        <w:rPr>
          <w:sz w:val="20"/>
        </w:rPr>
        <w:t xml:space="preserve">└─┘ этапах оказания медицинской помощи  и по вопросам организации  оказания</w:t>
      </w:r>
    </w:p>
    <w:p>
      <w:pPr>
        <w:pStyle w:val="1"/>
        <w:jc w:val="both"/>
      </w:pPr>
      <w:r>
        <w:rPr>
          <w:sz w:val="20"/>
        </w:rPr>
        <w:t xml:space="preserve">    медицинской  помощи  в  системе  ОМС, а также на устное или  письменное</w:t>
      </w:r>
    </w:p>
    <w:p>
      <w:pPr>
        <w:pStyle w:val="1"/>
        <w:jc w:val="both"/>
      </w:pPr>
      <w:r>
        <w:rPr>
          <w:sz w:val="20"/>
        </w:rPr>
        <w:t xml:space="preserve">    информирование по указанным мной  контактным   данным   (СМС-сообщение,</w:t>
      </w:r>
    </w:p>
    <w:p>
      <w:pPr>
        <w:pStyle w:val="1"/>
        <w:jc w:val="both"/>
      </w:pPr>
      <w:r>
        <w:rPr>
          <w:sz w:val="20"/>
        </w:rPr>
        <w:t xml:space="preserve">    приложение-мессенджер, электронное письмо,  телефонный обзвон, почтовая</w:t>
      </w:r>
    </w:p>
    <w:p>
      <w:pPr>
        <w:pStyle w:val="1"/>
        <w:jc w:val="both"/>
      </w:pPr>
      <w:r>
        <w:rPr>
          <w:sz w:val="20"/>
        </w:rPr>
        <w:t xml:space="preserve">    рассылка,   иные   способы   индивидуального   информирования) в рамках</w:t>
      </w:r>
    </w:p>
    <w:p>
      <w:pPr>
        <w:pStyle w:val="1"/>
        <w:jc w:val="both"/>
      </w:pPr>
      <w:r>
        <w:rPr>
          <w:sz w:val="20"/>
        </w:rPr>
        <w:t xml:space="preserve">    законодательства  ОМС  (о порядке   получения   полиса,   необходимости</w:t>
      </w:r>
    </w:p>
    <w:p>
      <w:pPr>
        <w:pStyle w:val="1"/>
        <w:jc w:val="both"/>
      </w:pPr>
      <w:r>
        <w:rPr>
          <w:sz w:val="20"/>
        </w:rPr>
        <w:t xml:space="preserve">    прохождения   профилактических  медицинских осмотров,  диспансеризации,</w:t>
      </w:r>
    </w:p>
    <w:p>
      <w:pPr>
        <w:pStyle w:val="1"/>
        <w:jc w:val="both"/>
      </w:pPr>
      <w:r>
        <w:rPr>
          <w:sz w:val="20"/>
        </w:rPr>
        <w:t xml:space="preserve">    диспансерного  наблюдения, иное информирование) &lt;3&gt; и получение выписки</w:t>
      </w:r>
    </w:p>
    <w:p>
      <w:pPr>
        <w:pStyle w:val="1"/>
        <w:jc w:val="both"/>
      </w:pPr>
      <w:r>
        <w:rPr>
          <w:sz w:val="20"/>
        </w:rPr>
        <w:t xml:space="preserve">    о полисе  ОМС из единого регистра  застрахованных   лиц по  электронной</w:t>
      </w:r>
    </w:p>
    <w:p>
      <w:pPr>
        <w:pStyle w:val="1"/>
        <w:jc w:val="both"/>
      </w:pPr>
      <w:r>
        <w:rPr>
          <w:sz w:val="20"/>
        </w:rPr>
        <w:t xml:space="preserve">    почте.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&lt;12&gt;</w:t>
      </w:r>
    </w:p>
    <w:p>
      <w:pPr>
        <w:pStyle w:val="1"/>
        <w:jc w:val="both"/>
      </w:pPr>
      <w:r>
        <w:rPr>
          <w:sz w:val="20"/>
        </w:rPr>
        <w:t xml:space="preserve">┌─┐</w:t>
      </w:r>
    </w:p>
    <w:p>
      <w:pPr>
        <w:pStyle w:val="1"/>
        <w:jc w:val="both"/>
      </w:pPr>
      <w:r>
        <w:rPr>
          <w:sz w:val="20"/>
        </w:rPr>
        <w:t xml:space="preserve">│ │ Согласие  на  обработку  персональных  данных в соответствии с </w:t>
      </w:r>
      <w:hyperlink w:history="0" r:id="rId520" w:tooltip="Федеральный закон от 27.07.2006 N 152-ФЗ (ред. от 14.07.2022) &quot;О персональных данных&quot; {КонсультантПлюс}">
        <w:r>
          <w:rPr>
            <w:sz w:val="20"/>
            <w:color w:val="0000ff"/>
          </w:rPr>
          <w:t xml:space="preserve">частью 4</w:t>
        </w:r>
      </w:hyperlink>
    </w:p>
    <w:p>
      <w:pPr>
        <w:pStyle w:val="1"/>
        <w:jc w:val="both"/>
      </w:pPr>
      <w:r>
        <w:rPr>
          <w:sz w:val="20"/>
        </w:rPr>
        <w:t xml:space="preserve">└─┘ статьи  9  Федерального  закона от 27.07.2006 N 152-ФЗ "О  персональных</w:t>
      </w:r>
    </w:p>
    <w:p>
      <w:pPr>
        <w:pStyle w:val="1"/>
        <w:jc w:val="both"/>
      </w:pPr>
      <w:r>
        <w:rPr>
          <w:sz w:val="20"/>
        </w:rPr>
        <w:t xml:space="preserve">    данных",  даю согласие  на обработку моих  персональных данных,  в  том</w:t>
      </w:r>
    </w:p>
    <w:p>
      <w:pPr>
        <w:pStyle w:val="1"/>
        <w:jc w:val="both"/>
      </w:pPr>
      <w:r>
        <w:rPr>
          <w:sz w:val="20"/>
        </w:rPr>
        <w:t xml:space="preserve">    числе    сведений,    содержащихся   в   копии   основного   документа,</w:t>
      </w:r>
    </w:p>
    <w:p>
      <w:pPr>
        <w:pStyle w:val="1"/>
        <w:jc w:val="both"/>
      </w:pPr>
      <w:r>
        <w:rPr>
          <w:sz w:val="20"/>
        </w:rPr>
        <w:t xml:space="preserve">    удостоверяющего  личность,  адреса  электронной  почты,  включая  сбор,</w:t>
      </w:r>
    </w:p>
    <w:p>
      <w:pPr>
        <w:pStyle w:val="1"/>
        <w:jc w:val="both"/>
      </w:pPr>
      <w:r>
        <w:rPr>
          <w:sz w:val="20"/>
        </w:rPr>
        <w:t xml:space="preserve">    запись,  систематизацию,  накопление,  хранение, уточнение (обновление,</w:t>
      </w:r>
    </w:p>
    <w:p>
      <w:pPr>
        <w:pStyle w:val="1"/>
        <w:jc w:val="both"/>
      </w:pPr>
      <w:r>
        <w:rPr>
          <w:sz w:val="20"/>
        </w:rPr>
        <w:t xml:space="preserve">    изменение),   использование,   обезличивание,  блокирование,  удаление,</w:t>
      </w:r>
    </w:p>
    <w:p>
      <w:pPr>
        <w:pStyle w:val="1"/>
        <w:jc w:val="both"/>
      </w:pPr>
      <w:r>
        <w:rPr>
          <w:sz w:val="20"/>
        </w:rPr>
        <w:t xml:space="preserve">    уничтожение.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&lt;12&gt;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Для ребенка в возрасте до 14 лет - свидетельство о рождении.</w:t>
      </w:r>
    </w:p>
    <w:p>
      <w:pPr>
        <w:pStyle w:val="0"/>
        <w:spacing w:before="200" w:line-rule="auto"/>
        <w:ind w:firstLine="540"/>
        <w:jc w:val="both"/>
      </w:pPr>
      <w:r>
        <w:rPr>
          <w:sz w:val="20"/>
        </w:rPr>
        <w:t xml:space="preserve">&lt;2&gt; При отсутствии отчества в документе, удостоверяющем личность, в графе отчество ставится прочерк.</w:t>
      </w:r>
    </w:p>
    <w:p>
      <w:pPr>
        <w:pStyle w:val="0"/>
        <w:spacing w:before="200" w:line-rule="auto"/>
        <w:ind w:firstLine="540"/>
        <w:jc w:val="both"/>
      </w:pPr>
      <w:r>
        <w:rPr>
          <w:sz w:val="20"/>
        </w:rPr>
        <w:t xml:space="preserve">&lt;3&gt; Поле обязательное для заполнения.</w:t>
      </w:r>
    </w:p>
    <w:p>
      <w:pPr>
        <w:pStyle w:val="0"/>
        <w:spacing w:before="200" w:line-rule="auto"/>
        <w:ind w:firstLine="540"/>
        <w:jc w:val="both"/>
      </w:pPr>
      <w:r>
        <w:rPr>
          <w:sz w:val="20"/>
        </w:rPr>
        <w:t xml:space="preserve">&lt;4&gt; Указывается адрес места постоянной регистрации застрахованного.</w:t>
      </w:r>
    </w:p>
    <w:p>
      <w:pPr>
        <w:pStyle w:val="0"/>
        <w:spacing w:before="200" w:line-rule="auto"/>
        <w:ind w:firstLine="540"/>
        <w:jc w:val="both"/>
      </w:pPr>
      <w:r>
        <w:rPr>
          <w:sz w:val="20"/>
        </w:rPr>
        <w:t xml:space="preserve">&lt;5&gt; Отмечается знаком "V".</w:t>
      </w:r>
    </w:p>
    <w:p>
      <w:pPr>
        <w:pStyle w:val="0"/>
        <w:spacing w:before="200" w:line-rule="auto"/>
        <w:ind w:firstLine="540"/>
        <w:jc w:val="both"/>
      </w:pPr>
      <w:r>
        <w:rPr>
          <w:sz w:val="20"/>
        </w:rPr>
        <w:t xml:space="preserve">&lt;6&gt; Указывается адрес места временной регистрации или фактического пребывания застрахованного.</w:t>
      </w:r>
    </w:p>
    <w:p>
      <w:pPr>
        <w:pStyle w:val="0"/>
        <w:spacing w:before="200" w:line-rule="auto"/>
        <w:ind w:firstLine="540"/>
        <w:jc w:val="both"/>
      </w:pPr>
      <w:r>
        <w:rPr>
          <w:sz w:val="20"/>
        </w:rPr>
        <w:t xml:space="preserve">&lt;7&gt; Для лиц, указанных в частях 3, 4, 5, 6 и 7 пункта 14 Правил обязательного медицинского страхования.</w:t>
      </w:r>
    </w:p>
    <w:p>
      <w:pPr>
        <w:pStyle w:val="0"/>
        <w:spacing w:before="200" w:line-rule="auto"/>
        <w:ind w:firstLine="540"/>
        <w:jc w:val="both"/>
      </w:pPr>
      <w:r>
        <w:rPr>
          <w:sz w:val="20"/>
        </w:rPr>
        <w:t xml:space="preserve">&lt;8&gt; Заполняется в случае составления настоящего заявления представителем застрахованного лица.</w:t>
      </w:r>
    </w:p>
    <w:p>
      <w:pPr>
        <w:pStyle w:val="0"/>
        <w:spacing w:before="200" w:line-rule="auto"/>
        <w:ind w:firstLine="540"/>
        <w:jc w:val="both"/>
      </w:pPr>
      <w:r>
        <w:rPr>
          <w:sz w:val="20"/>
        </w:rPr>
        <w:t xml:space="preserve">&lt;9&gt; Указывается адрес места постоянной регистрации представителя застрахованного лица.</w:t>
      </w:r>
    </w:p>
    <w:p>
      <w:pPr>
        <w:pStyle w:val="0"/>
        <w:spacing w:before="200" w:line-rule="auto"/>
        <w:ind w:firstLine="540"/>
        <w:jc w:val="both"/>
      </w:pPr>
      <w:r>
        <w:rPr>
          <w:sz w:val="20"/>
        </w:rPr>
        <w:t xml:space="preserve">&lt;10&gt; Отмечается знаком "V".</w:t>
      </w:r>
    </w:p>
    <w:p>
      <w:pPr>
        <w:pStyle w:val="0"/>
        <w:spacing w:before="200" w:line-rule="auto"/>
        <w:ind w:firstLine="540"/>
        <w:jc w:val="both"/>
      </w:pPr>
      <w:r>
        <w:rPr>
          <w:sz w:val="20"/>
        </w:rPr>
        <w:t xml:space="preserve">&lt;11&gt; Указывается адрес места временной регистрации или фактического пребывания представителя застрахованного лица.</w:t>
      </w:r>
    </w:p>
    <w:p>
      <w:pPr>
        <w:pStyle w:val="0"/>
        <w:spacing w:before="200" w:line-rule="auto"/>
        <w:ind w:firstLine="540"/>
        <w:jc w:val="both"/>
      </w:pPr>
      <w:r>
        <w:rPr>
          <w:sz w:val="20"/>
        </w:rPr>
        <w:t xml:space="preserve">&lt;12&gt; Нужное подчеркнуть.</w:t>
      </w:r>
    </w:p>
    <w:p>
      <w:pPr>
        <w:pStyle w:val="0"/>
        <w:spacing w:before="200" w:line-rule="auto"/>
        <w:ind w:firstLine="540"/>
        <w:jc w:val="both"/>
      </w:pPr>
      <w:r>
        <w:rPr>
          <w:sz w:val="20"/>
        </w:rPr>
        <w:t xml:space="preserve">&lt;*&gt;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28.02.2019 N 108н</w:t>
            <w:br/>
            <w:t>(ред. от 13.12.2022)</w:t>
            <w:br/>
            <w:t>"Об утверждении Правил обязательного медицинского стра...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4DBCB1AB93E555CE652749E4AA7774397C996BE959FBF293143D8A4C7A09C81231BF94046B6580269FC89A1AFEF5EF954BB9C7D29A42602b2H0A" TargetMode = "External"/>
	<Relationship Id="rId8" Type="http://schemas.openxmlformats.org/officeDocument/2006/relationships/hyperlink" Target="consultantplus://offline/ref=54DBCB1AB93E555CE652749E4AA7774390CF94BD9496BF293143D8A4C7A09C81231BF94046B6580269FC89A1AFEF5EF954BB9C7D29A42602b2H0A" TargetMode = "External"/>
	<Relationship Id="rId9" Type="http://schemas.openxmlformats.org/officeDocument/2006/relationships/hyperlink" Target="consultantplus://offline/ref=54DBCB1AB93E555CE652749E4AA7774397CB9FBB939DBF293143D8A4C7A09C81231BF94046B6580269FC89A1AFEF5EF954BB9C7D29A42602b2H0A" TargetMode = "External"/>
	<Relationship Id="rId10" Type="http://schemas.openxmlformats.org/officeDocument/2006/relationships/hyperlink" Target="consultantplus://offline/ref=54DBCB1AB93E555CE652749E4AA7774397C494BA969DBF293143D8A4C7A09C81231BF94046B6580269FC89A1AFEF5EF954BB9C7D29A42602b2H0A" TargetMode = "External"/>
	<Relationship Id="rId11" Type="http://schemas.openxmlformats.org/officeDocument/2006/relationships/hyperlink" Target="consultantplus://offline/ref=54DBCB1AB93E555CE652749E4AA7774397C597B5939BBF293143D8A4C7A09C81231BF94046B6580269FC89A1AFEF5EF954BB9C7D29A42602b2H0A" TargetMode = "External"/>
	<Relationship Id="rId12" Type="http://schemas.openxmlformats.org/officeDocument/2006/relationships/hyperlink" Target="consultantplus://offline/ref=54DBCB1AB93E555CE652749E4AA7774397C591BC939DBF293143D8A4C7A09C81231BF94046B6580269FC89A1AFEF5EF954BB9C7D29A42602b2H0A" TargetMode = "External"/>
	<Relationship Id="rId13" Type="http://schemas.openxmlformats.org/officeDocument/2006/relationships/hyperlink" Target="consultantplus://offline/ref=54DBCB1AB93E555CE652749E4AA7774390CC91BB9399BF293143D8A4C7A09C81231BF94046B6580269FC89A1AFEF5EF954BB9C7D29A42602b2H0A" TargetMode = "External"/>
	<Relationship Id="rId14" Type="http://schemas.openxmlformats.org/officeDocument/2006/relationships/hyperlink" Target="consultantplus://offline/ref=54DBCB1AB93E555CE652749E4AA7774390CD96B8949ABF293143D8A4C7A09C81231BF94046B6580269FC89A1AFEF5EF954BB9C7D29A42602b2H0A" TargetMode = "External"/>
	<Relationship Id="rId15" Type="http://schemas.openxmlformats.org/officeDocument/2006/relationships/hyperlink" Target="consultantplus://offline/ref=54DBCB1AB93E555CE652749E4AA7774390CF90B99996BF293143D8A4C7A09C81231BF94046B6580269FC89A1AFEF5EF954BB9C7D29A42602b2H0A" TargetMode = "External"/>
	<Relationship Id="rId16" Type="http://schemas.openxmlformats.org/officeDocument/2006/relationships/hyperlink" Target="consultantplus://offline/ref=54DBCB1AB93E555CE652749E4AA7774390CE91B5959DBF293143D8A4C7A09C81231BF94046B659076BFC89A1AFEF5EF954BB9C7D29A42602b2H0A" TargetMode = "External"/>
	<Relationship Id="rId17" Type="http://schemas.openxmlformats.org/officeDocument/2006/relationships/hyperlink" Target="consultantplus://offline/ref=54DBCB1AB93E555CE652749E4AA7774396CD94BD9998BF293143D8A4C7A09C81311BA14C47B046026EE9DFF0E9bBH9A" TargetMode = "External"/>
	<Relationship Id="rId18" Type="http://schemas.openxmlformats.org/officeDocument/2006/relationships/hyperlink" Target="consultantplus://offline/ref=3F0128BE13CD64543BD008A0C31E06F0EE208793857C66A12767FC5656CF93832A4EBF550719AB7A21131B3433c8H8A" TargetMode = "External"/>
	<Relationship Id="rId19" Type="http://schemas.openxmlformats.org/officeDocument/2006/relationships/hyperlink" Target="consultantplus://offline/ref=3F0128BE13CD64543BD008A0C31E06F0EE238F94827A66A12767FC5656CF93832A4EBF550719AB7A21131B3433c8H8A" TargetMode = "External"/>
	<Relationship Id="rId20" Type="http://schemas.openxmlformats.org/officeDocument/2006/relationships/hyperlink" Target="consultantplus://offline/ref=3F0128BE13CD64543BD008A0C31E06F0EE2589978D7A66A12767FC5656CF93832A4EBF550719AB7A21131B3433c8H8A" TargetMode = "External"/>
	<Relationship Id="rId21" Type="http://schemas.openxmlformats.org/officeDocument/2006/relationships/hyperlink" Target="consultantplus://offline/ref=3F0128BE13CD64543BD008A0C31E06F0EE248D93837866A12767FC5656CF93832A4EBF550719AB7A21131B3433c8H8A" TargetMode = "External"/>
	<Relationship Id="rId22" Type="http://schemas.openxmlformats.org/officeDocument/2006/relationships/hyperlink" Target="consultantplus://offline/ref=3F0128BE13CD64543BD008A0C31E06F0EE248A918C7966A12767FC5656CF93832A4EBF550719AB7A21131B3433c8H8A" TargetMode = "External"/>
	<Relationship Id="rId23" Type="http://schemas.openxmlformats.org/officeDocument/2006/relationships/hyperlink" Target="consultantplus://offline/ref=3F0128BE13CD64543BD008A0C31E06F0EE298890837566A12767FC5656CF93832A4EBF550719AB7A21131B3433c8H8A" TargetMode = "External"/>
	<Relationship Id="rId24" Type="http://schemas.openxmlformats.org/officeDocument/2006/relationships/hyperlink" Target="consultantplus://offline/ref=3F0128BE13CD64543BD008A0C31E06F0EE288896847A66A12767FC5656CF93832A4EBF550719AB7A21131B3433c8H8A" TargetMode = "External"/>
	<Relationship Id="rId25" Type="http://schemas.openxmlformats.org/officeDocument/2006/relationships/hyperlink" Target="consultantplus://offline/ref=3F0128BE13CD64543BD008A0C31E06F0ED218D90877D66A12767FC5656CF9383384EE759061FB57B20064D6575DE8A3B0D91D3DB56C49668cFHDA" TargetMode = "External"/>
	<Relationship Id="rId26" Type="http://schemas.openxmlformats.org/officeDocument/2006/relationships/hyperlink" Target="consultantplus://offline/ref=3F0128BE13CD64543BD008A0C31E06F0ED218A958C7B66A12767FC5656CF93832A4EBF550719AB7A21131B3433c8H8A" TargetMode = "External"/>
	<Relationship Id="rId27" Type="http://schemas.openxmlformats.org/officeDocument/2006/relationships/hyperlink" Target="consultantplus://offline/ref=3F0128BE13CD64543BD008A0C31E06F0ED218693847A66A12767FC5656CF93832A4EBF550719AB7A21131B3433c8H8A" TargetMode = "External"/>
	<Relationship Id="rId28" Type="http://schemas.openxmlformats.org/officeDocument/2006/relationships/hyperlink" Target="consultantplus://offline/ref=3F0128BE13CD64543BD008A0C31E06F0ED208D90857C66A12767FC5656CF93832A4EBF550719AB7A21131B3433c8H8A" TargetMode = "External"/>
	<Relationship Id="rId29" Type="http://schemas.openxmlformats.org/officeDocument/2006/relationships/hyperlink" Target="consultantplus://offline/ref=3F0128BE13CD64543BD008A0C31E06F0EC248F93807D66A12767FC5656CF9383384EE759061FB57A26064D6575DE8A3B0D91D3DB56C49668cFHDA" TargetMode = "External"/>
	<Relationship Id="rId30" Type="http://schemas.openxmlformats.org/officeDocument/2006/relationships/hyperlink" Target="consultantplus://offline/ref=3F0128BE13CD64543BD008A0C31E06F0EB228D90817466A12767FC5656CF9383384EE759061FB57A26064D6575DE8A3B0D91D3DB56C49668cFHDA" TargetMode = "External"/>
	<Relationship Id="rId31" Type="http://schemas.openxmlformats.org/officeDocument/2006/relationships/hyperlink" Target="consultantplus://offline/ref=3F0128BE13CD64543BD008A0C31E06F0EC268696867F66A12767FC5656CF9383384EE759061FB57A26064D6575DE8A3B0D91D3DB56C49668cFHDA" TargetMode = "External"/>
	<Relationship Id="rId32" Type="http://schemas.openxmlformats.org/officeDocument/2006/relationships/hyperlink" Target="consultantplus://offline/ref=3F0128BE13CD64543BD008A0C31E06F0EC298D97837F66A12767FC5656CF9383384EE759061FB57A26064D6575DE8A3B0D91D3DB56C49668cFHDA" TargetMode = "External"/>
	<Relationship Id="rId33" Type="http://schemas.openxmlformats.org/officeDocument/2006/relationships/hyperlink" Target="consultantplus://offline/ref=3F0128BE13CD64543BD008A0C31E06F0EC288E98867966A12767FC5656CF9383384EE759061FB57A26064D6575DE8A3B0D91D3DB56C49668cFHDA" TargetMode = "External"/>
	<Relationship Id="rId34" Type="http://schemas.openxmlformats.org/officeDocument/2006/relationships/hyperlink" Target="consultantplus://offline/ref=3F0128BE13CD64543BD008A0C31E06F0EC288891867F66A12767FC5656CF9383384EE759061FB57A26064D6575DE8A3B0D91D3DB56C49668cFHDA" TargetMode = "External"/>
	<Relationship Id="rId35" Type="http://schemas.openxmlformats.org/officeDocument/2006/relationships/hyperlink" Target="consultantplus://offline/ref=3F0128BE13CD64543BD008A0C31E06F0EB218896867B66A12767FC5656CF9383384EE759061FB57A26064D6575DE8A3B0D91D3DB56C49668cFHDA" TargetMode = "External"/>
	<Relationship Id="rId36" Type="http://schemas.openxmlformats.org/officeDocument/2006/relationships/hyperlink" Target="consultantplus://offline/ref=3F0128BE13CD64543BD008A0C31E06F0EB208F95817866A12767FC5656CF9383384EE759061FB57A26064D6575DE8A3B0D91D3DB56C49668cFHDA" TargetMode = "External"/>
	<Relationship Id="rId37" Type="http://schemas.openxmlformats.org/officeDocument/2006/relationships/hyperlink" Target="consultantplus://offline/ref=3F0128BE13CD64543BD008A0C31E06F0EB2289948C7466A12767FC5656CF9383384EE759061FB57A26064D6575DE8A3B0D91D3DB56C49668cFHDA" TargetMode = "External"/>
	<Relationship Id="rId38" Type="http://schemas.openxmlformats.org/officeDocument/2006/relationships/hyperlink" Target="consultantplus://offline/ref=3F0128BE13CD64543BD008A0C31E06F0EB238D93877D66A12767FC5656CF9383384EE759001BBE2E71494C39308D993A0A91D1DA4AcCH5A" TargetMode = "External"/>
	<Relationship Id="rId39" Type="http://schemas.openxmlformats.org/officeDocument/2006/relationships/hyperlink" Target="consultantplus://offline/ref=3F0128BE13CD64543BD008A0C31E06F0EB2289948C7466A12767FC5656CF9383384EE759061FB57B22064D6575DE8A3B0D91D3DB56C49668cFHDA" TargetMode = "External"/>
	<Relationship Id="rId40" Type="http://schemas.openxmlformats.org/officeDocument/2006/relationships/hyperlink" Target="consultantplus://offline/ref=3F0128BE13CD64543BD008A0C31E06F0EB2289948C7466A12767FC5656CF9383384EE759061FB57B23064D6575DE8A3B0D91D3DB56C49668cFHDA" TargetMode = "External"/>
	<Relationship Id="rId41" Type="http://schemas.openxmlformats.org/officeDocument/2006/relationships/hyperlink" Target="consultantplus://offline/ref=3F0128BE13CD64543BD008A0C31E06F0EC268696867F66A12767FC5656CF9383384EE759061FB57B22064D6575DE8A3B0D91D3DB56C49668cFHDA" TargetMode = "External"/>
	<Relationship Id="rId42" Type="http://schemas.openxmlformats.org/officeDocument/2006/relationships/hyperlink" Target="consultantplus://offline/ref=3F0128BE13CD64543BD008A0C31E06F0EC298D97837F66A12767FC5656CF9383384EE759061FB57B21064D6575DE8A3B0D91D3DB56C49668cFHDA" TargetMode = "External"/>
	<Relationship Id="rId43" Type="http://schemas.openxmlformats.org/officeDocument/2006/relationships/hyperlink" Target="consultantplus://offline/ref=3F0128BE13CD64543BD008A0C31E06F0EB2289948C7466A12767FC5656CF9383384EE759061FB57B25064D6575DE8A3B0D91D3DB56C49668cFHDA" TargetMode = "External"/>
	<Relationship Id="rId44" Type="http://schemas.openxmlformats.org/officeDocument/2006/relationships/hyperlink" Target="consultantplus://offline/ref=3F0128BE13CD64543BD008A0C31E06F0EB2289948C7466A12767FC5656CF9383384EE759061FB57822064D6575DE8A3B0D91D3DB56C49668cFHDA" TargetMode = "External"/>
	<Relationship Id="rId45" Type="http://schemas.openxmlformats.org/officeDocument/2006/relationships/hyperlink" Target="consultantplus://offline/ref=3F0128BE13CD64543BD008A0C31E06F0EB238D93877D66A12767FC5656CF9383384EE759061FB47C25064D6575DE8A3B0D91D3DB56C49668cFHDA" TargetMode = "External"/>
	<Relationship Id="rId46" Type="http://schemas.openxmlformats.org/officeDocument/2006/relationships/hyperlink" Target="consultantplus://offline/ref=3F0128BE13CD64543BD008A0C31E06F0EB238D93877D66A12767FC5656CF9383384EE75B051FBE2E71494C39308D993A0A91D1DA4AcCH5A" TargetMode = "External"/>
	<Relationship Id="rId47" Type="http://schemas.openxmlformats.org/officeDocument/2006/relationships/hyperlink" Target="consultantplus://offline/ref=3F0128BE13CD64543BD008A0C31E06F0EB238D93877D66A12767FC5656CF9383384EE759061FBD7A29064D6575DE8A3B0D91D3DB56C49668cFHDA" TargetMode = "External"/>
	<Relationship Id="rId48" Type="http://schemas.openxmlformats.org/officeDocument/2006/relationships/hyperlink" Target="consultantplus://offline/ref=3F0128BE13CD64543BD008A0C31E06F0E628899685763BAB2F3EF05451C0CC943F07EB58061FB57E2B5948706486863C158FD2C44AC694c6H9A" TargetMode = "External"/>
	<Relationship Id="rId49" Type="http://schemas.openxmlformats.org/officeDocument/2006/relationships/hyperlink" Target="consultantplus://offline/ref=3F0128BE13CD64543BD008A0C31E06F0EB238D93877D66A12767FC5656CF9383384EE75A0F19BE2E71494C39308D993A0A91D1DA4AcCH5A" TargetMode = "External"/>
	<Relationship Id="rId50" Type="http://schemas.openxmlformats.org/officeDocument/2006/relationships/hyperlink" Target="consultantplus://offline/ref=3F0128BE13CD64543BD008A0C31E06F0EB208E97867C66A12767FC5656CF93832A4EBF550719AB7A21131B3433c8H8A" TargetMode = "External"/>
	<Relationship Id="rId51" Type="http://schemas.openxmlformats.org/officeDocument/2006/relationships/hyperlink" Target="consultantplus://offline/ref=3F0128BE13CD64543BD008A0C31E06F0EB238D91877866A12767FC5656CF9383384EE759061EB47C26064D6575DE8A3B0D91D3DB56C49668cFHDA" TargetMode = "External"/>
	<Relationship Id="rId52" Type="http://schemas.openxmlformats.org/officeDocument/2006/relationships/hyperlink" Target="consultantplus://offline/ref=3F0128BE13CD64543BD008A0C31E06F0EB238D93877D66A12767FC5656CF9383384EE75B051FBE2E71494C39308D993A0A91D1DA4AcCH5A" TargetMode = "External"/>
	<Relationship Id="rId53" Type="http://schemas.openxmlformats.org/officeDocument/2006/relationships/hyperlink" Target="consultantplus://offline/ref=3F0128BE13CD64543BD008A0C31E06F0EB208890827F66A12767FC5656CF93832A4EBF550719AB7A21131B3433c8H8A" TargetMode = "External"/>
	<Relationship Id="rId54" Type="http://schemas.openxmlformats.org/officeDocument/2006/relationships/hyperlink" Target="consultantplus://offline/ref=3F0128BE13CD64543BD008A0C31E06F0EB238B95817466A12767FC5656CF9383384EE759061FB57823064D6575DE8A3B0D91D3DB56C49668cFHDA" TargetMode = "External"/>
	<Relationship Id="rId55" Type="http://schemas.openxmlformats.org/officeDocument/2006/relationships/hyperlink" Target="consultantplus://offline/ref=3F0128BE13CD64543BD008A0C31E06F0EB2387968D7A66A12767FC5656CF93832A4EBF550719AB7A21131B3433c8H8A" TargetMode = "External"/>
	<Relationship Id="rId56" Type="http://schemas.openxmlformats.org/officeDocument/2006/relationships/hyperlink" Target="consultantplus://offline/ref=3F0128BE13CD64543BD008A0C31E06F0EB228A998C7966A12767FC5656CF93832A4EBF550719AB7A21131B3433c8H8A" TargetMode = "External"/>
	<Relationship Id="rId57" Type="http://schemas.openxmlformats.org/officeDocument/2006/relationships/hyperlink" Target="consultantplus://offline/ref=3F0128BE13CD64543BD008A0C31E06F0EB238D91837E66A12767FC5656CF93832A4EBF550719AB7A21131B3433c8H8A" TargetMode = "External"/>
	<Relationship Id="rId58" Type="http://schemas.openxmlformats.org/officeDocument/2006/relationships/hyperlink" Target="consultantplus://offline/ref=3F0128BE13CD64543BD008A0C31E06F0EB238D93867E66A12767FC5656CF9383384EE759061FB57321064D6575DE8A3B0D91D3DB56C49668cFHDA" TargetMode = "External"/>
	<Relationship Id="rId59" Type="http://schemas.openxmlformats.org/officeDocument/2006/relationships/hyperlink" Target="consultantplus://offline/ref=3F0128BE13CD64543BD008A0C31E06F0EB208791827A66A12767FC5656CF9383384EE75C001ABE2E71494C39308D993A0A91D1DA4AcCH5A" TargetMode = "External"/>
	<Relationship Id="rId60" Type="http://schemas.openxmlformats.org/officeDocument/2006/relationships/hyperlink" Target="consultantplus://offline/ref=3F0128BE13CD64543BD008A0C31E06F0EB228C948D7F66A12767FC5656CF93832A4EBF550719AB7A21131B3433c8H8A" TargetMode = "External"/>
	<Relationship Id="rId61" Type="http://schemas.openxmlformats.org/officeDocument/2006/relationships/hyperlink" Target="consultantplus://offline/ref=3F0128BE13CD64543BD008A0C31E06F0EB228C948D7F66A12767FC5656CF93832A4EBF550719AB7A21131B3433c8H8A" TargetMode = "External"/>
	<Relationship Id="rId62" Type="http://schemas.openxmlformats.org/officeDocument/2006/relationships/hyperlink" Target="consultantplus://offline/ref=3F0128BE13CD64543BD008A0C31E06F0EB228A91877F66A12767FC5656CF9383384EE75D0414E12B645814353795873B158DD3D8c4HBA" TargetMode = "External"/>
	<Relationship Id="rId63" Type="http://schemas.openxmlformats.org/officeDocument/2006/relationships/hyperlink" Target="consultantplus://offline/ref=3F0128BE13CD64543BD008A0C31E06F0EB238D93877D66A12767FC5656CF9383384EE759061FB47D20064D6575DE8A3B0D91D3DB56C49668cFHDA" TargetMode = "External"/>
	<Relationship Id="rId64" Type="http://schemas.openxmlformats.org/officeDocument/2006/relationships/hyperlink" Target="consultantplus://offline/ref=3F0128BE13CD64543BD008A0C31E06F0EB238D93877D66A12767FC5656CF9383384EE75A0F17BE2E71494C39308D993A0A91D1DA4AcCH5A" TargetMode = "External"/>
	<Relationship Id="rId65" Type="http://schemas.openxmlformats.org/officeDocument/2006/relationships/hyperlink" Target="consultantplus://offline/ref=3F0128BE13CD64543BD008A0C31E06F0EB238D93877D66A12767FC5656CF9383384EE75A0F17BE2E71494C39308D993A0A91D1DA4AcCH5A" TargetMode = "External"/>
	<Relationship Id="rId66" Type="http://schemas.openxmlformats.org/officeDocument/2006/relationships/hyperlink" Target="consultantplus://offline/ref=3F0128BE13CD64543BD008A0C31E06F0EB238D93877D66A12767FC5656CF9383384EE759061FB17323064D6575DE8A3B0D91D3DB56C49668cFHDA" TargetMode = "External"/>
	<Relationship Id="rId67" Type="http://schemas.openxmlformats.org/officeDocument/2006/relationships/hyperlink" Target="consultantplus://offline/ref=3F0128BE13CD64543BD008A0C31E06F0EB238D93877D66A12767FC5656CF9383384EE759061FB17325064D6575DE8A3B0D91D3DB56C49668cFHDA" TargetMode = "External"/>
	<Relationship Id="rId68" Type="http://schemas.openxmlformats.org/officeDocument/2006/relationships/hyperlink" Target="consultantplus://offline/ref=3F0128BE13CD64543BD008A0C31E06F0EB238D93877D66A12767FC5656CF9383384EE75B021DBE2E71494C39308D993A0A91D1DA4AcCH5A" TargetMode = "External"/>
	<Relationship Id="rId69" Type="http://schemas.openxmlformats.org/officeDocument/2006/relationships/hyperlink" Target="consultantplus://offline/ref=3F0128BE13CD64543BD008A0C31E06F0EB238D93877D66A12767FC5656CF9383384EE7590419BE2E71494C39308D993A0A91D1DA4AcCH5A" TargetMode = "External"/>
	<Relationship Id="rId70" Type="http://schemas.openxmlformats.org/officeDocument/2006/relationships/hyperlink" Target="consultantplus://offline/ref=3F0128BE13CD64543BD008A0C31E06F0EB208791827A66A12767FC5656CF9383384EE75C001ABE2E71494C39308D993A0A91D1DA4AcCH5A" TargetMode = "External"/>
	<Relationship Id="rId71" Type="http://schemas.openxmlformats.org/officeDocument/2006/relationships/hyperlink" Target="consultantplus://offline/ref=3F0128BE13CD64543BD008A0C31E06F0EB208791827A66A12767FC5656CF9383384EE75C001ABE2E71494C39308D993A0A91D1DA4AcCH5A" TargetMode = "External"/>
	<Relationship Id="rId72" Type="http://schemas.openxmlformats.org/officeDocument/2006/relationships/hyperlink" Target="consultantplus://offline/ref=3F0128BE13CD64543BD008A0C31E06F0EB2289948C7466A12767FC5656CF9383384EE759061FB77A26064D6575DE8A3B0D91D3DB56C49668cFHDA" TargetMode = "External"/>
	<Relationship Id="rId73" Type="http://schemas.openxmlformats.org/officeDocument/2006/relationships/hyperlink" Target="consultantplus://offline/ref=3F0128BE13CD64543BD008A0C31E06F0EB238D93877D66A12767FC5656CF9383384EE75B0417BE2E71494C39308D993A0A91D1DA4AcCH5A" TargetMode = "External"/>
	<Relationship Id="rId74" Type="http://schemas.openxmlformats.org/officeDocument/2006/relationships/hyperlink" Target="consultantplus://offline/ref=3F0128BE13CD64543BD008A0C31E06F0EE228C908C7C66A12767FC5656CF9383384EE759061FB57A28064D6575DE8A3B0D91D3DB56C49668cFHDA" TargetMode = "External"/>
	<Relationship Id="rId75" Type="http://schemas.openxmlformats.org/officeDocument/2006/relationships/hyperlink" Target="consultantplus://offline/ref=3F0128BE13CD64543BD008A0C31E06F0EC268897817A66A12767FC5656CF9383384EE759061FB07226064D6575DE8A3B0D91D3DB56C49668cFHDA" TargetMode = "External"/>
	<Relationship Id="rId76" Type="http://schemas.openxmlformats.org/officeDocument/2006/relationships/hyperlink" Target="consultantplus://offline/ref=3F0128BE13CD64543BD008A0C31E06F0EB238992817C66A12767FC5656CF9383384EE759061FB57A25064D6575DE8A3B0D91D3DB56C49668cFHDA" TargetMode = "External"/>
	<Relationship Id="rId77" Type="http://schemas.openxmlformats.org/officeDocument/2006/relationships/hyperlink" Target="consultantplus://offline/ref=3F0128BE13CD64543BD008A0C31E06F0EB238D908D7E66A12767FC5656CF9383384EE759061FB47C29064D6575DE8A3B0D91D3DB56C49668cFHDA" TargetMode = "External"/>
	<Relationship Id="rId78" Type="http://schemas.openxmlformats.org/officeDocument/2006/relationships/hyperlink" Target="consultantplus://offline/ref=3F0128BE13CD64543BD008A0C31E06F0EB238D908D7E66A12767FC5656CF9383384EE759061FB47A27064D6575DE8A3B0D91D3DB56C49668cFHDA" TargetMode = "External"/>
	<Relationship Id="rId79" Type="http://schemas.openxmlformats.org/officeDocument/2006/relationships/hyperlink" Target="consultantplus://offline/ref=3F0128BE13CD64543BD008A0C31E06F0EB238D908D7E66A12767FC5656CF9383384EE759061FB47C29064D6575DE8A3B0D91D3DB56C49668cFHDA" TargetMode = "External"/>
	<Relationship Id="rId80" Type="http://schemas.openxmlformats.org/officeDocument/2006/relationships/hyperlink" Target="consultantplus://offline/ref=3F0128BE13CD64543BD008A0C31E06F0EB238D908D7E66A12767FC5656CF9383384EE759061FB47C29064D6575DE8A3B0D91D3DB56C49668cFHDA" TargetMode = "External"/>
	<Relationship Id="rId81" Type="http://schemas.openxmlformats.org/officeDocument/2006/relationships/hyperlink" Target="consultantplus://offline/ref=3F0128BE13CD64543BD008A0C31E06F0EB2289948C7466A12767FC5656CF9383384EE759061FB77E20064D6575DE8A3B0D91D3DB56C49668cFHDA" TargetMode = "External"/>
	<Relationship Id="rId82" Type="http://schemas.openxmlformats.org/officeDocument/2006/relationships/hyperlink" Target="consultantplus://offline/ref=3F0128BE13CD64543BD008A0C31E06F0EB238D93877D66A12767FC5656CF93832A4EBF550719AB7A21131B3433c8H8A" TargetMode = "External"/>
	<Relationship Id="rId83" Type="http://schemas.openxmlformats.org/officeDocument/2006/relationships/hyperlink" Target="consultantplus://offline/ref=3F0128BE13CD64543BD008A0C31E06F0EB238D93867E66A12767FC5656CF93832A4EBF550719AB7A21131B3433c8H8A" TargetMode = "External"/>
	<Relationship Id="rId84" Type="http://schemas.openxmlformats.org/officeDocument/2006/relationships/hyperlink" Target="consultantplus://offline/ref=3F0128BE13CD64543BD008A0C31E06F0EB238D93867E66A12767FC5656CF93832A4EBF550719AB7A21131B3433c8H8A" TargetMode = "External"/>
	<Relationship Id="rId85" Type="http://schemas.openxmlformats.org/officeDocument/2006/relationships/hyperlink" Target="consultantplus://offline/ref=3F0128BE13CD64543BD008A0C31E06F0EB238D91837E66A12767FC5656CF93832A4EBF550719AB7A21131B3433c8H8A" TargetMode = "External"/>
	<Relationship Id="rId86" Type="http://schemas.openxmlformats.org/officeDocument/2006/relationships/hyperlink" Target="consultantplus://offline/ref=3F0128BE13CD64543BD008A0C31E06F0EB238D93877D66A12767FC5656CF9383384EE75B0219BE2E71494C39308D993A0A91D1DA4AcCH5A" TargetMode = "External"/>
	<Relationship Id="rId87" Type="http://schemas.openxmlformats.org/officeDocument/2006/relationships/hyperlink" Target="consultantplus://offline/ref=3F0128BE13CD64543BD008A0C31E06F0EB238D91837E66A12767FC5656CF93832A4EBF550719AB7A21131B3433c8H8A" TargetMode = "External"/>
	<Relationship Id="rId88" Type="http://schemas.openxmlformats.org/officeDocument/2006/relationships/hyperlink" Target="consultantplus://offline/ref=3F0128BE13CD64543BD008A0C31E06F0EB238D93877D66A12767FC5656CF9383384EE7590418BE2E71494C39308D993A0A91D1DA4AcCH5A" TargetMode = "External"/>
	<Relationship Id="rId89" Type="http://schemas.openxmlformats.org/officeDocument/2006/relationships/hyperlink" Target="consultantplus://offline/ref=3F0128BE13CD64543BD008A0C31E06F0EB238D93877D66A12767FC5656CF9383384EE75B0219BE2E71494C39308D993A0A91D1DA4AcCH5A" TargetMode = "External"/>
	<Relationship Id="rId90" Type="http://schemas.openxmlformats.org/officeDocument/2006/relationships/hyperlink" Target="consultantplus://offline/ref=3F0128BE13CD64543BD008A0C31E06F0EB238D93877D66A12767FC5656CF9383384EE75B001FBE2E71494C39308D993A0A91D1DA4AcCH5A" TargetMode = "External"/>
	<Relationship Id="rId91" Type="http://schemas.openxmlformats.org/officeDocument/2006/relationships/hyperlink" Target="consultantplus://offline/ref=3F0128BE13CD64543BD008A0C31E06F0EB238D93877D66A12767FC5656CF9383384EE7590418BE2E71494C39308D993A0A91D1DA4AcCH5A" TargetMode = "External"/>
	<Relationship Id="rId92" Type="http://schemas.openxmlformats.org/officeDocument/2006/relationships/hyperlink" Target="consultantplus://offline/ref=3F0128BE13CD64543BD008A0C31E06F0EB238D93877D66A12767FC5656CF9383384EE759061FB67E28064D6575DE8A3B0D91D3DB56C49668cFHDA" TargetMode = "External"/>
	<Relationship Id="rId93" Type="http://schemas.openxmlformats.org/officeDocument/2006/relationships/hyperlink" Target="consultantplus://offline/ref=3F0128BE13CD64543BD008A0C31E06F0EB238D93877D66A12767FC5656CF9383384EE75B0219BE2E71494C39308D993A0A91D1DA4AcCH5A" TargetMode = "External"/>
	<Relationship Id="rId94" Type="http://schemas.openxmlformats.org/officeDocument/2006/relationships/hyperlink" Target="consultantplus://offline/ref=3F0128BE13CD64543BD008A0C31E06F0EB228E90857966A12767FC5656CF9383384EE759061FB57B20064D6575DE8A3B0D91D3DB56C49668cFHDA" TargetMode = "External"/>
	<Relationship Id="rId95" Type="http://schemas.openxmlformats.org/officeDocument/2006/relationships/hyperlink" Target="consultantplus://offline/ref=3F0128BE13CD64543BD008A0C31E06F0EB238D93877D66A12767FC5656CF9383384EE75A0F17BE2E71494C39308D993A0A91D1DA4AcCH5A" TargetMode = "External"/>
	<Relationship Id="rId96" Type="http://schemas.openxmlformats.org/officeDocument/2006/relationships/hyperlink" Target="consultantplus://offline/ref=3F0128BE13CD64543BD008A0C31E06F0EC268897817A66A12767FC5656CF9383384EE759061FB07226064D6575DE8A3B0D91D3DB56C49668cFHDA" TargetMode = "External"/>
	<Relationship Id="rId97" Type="http://schemas.openxmlformats.org/officeDocument/2006/relationships/hyperlink" Target="consultantplus://offline/ref=3F0128BE13CD64543BD008A0C31E06F0ED208D98817C66A12767FC5656CF9383384EE759061FB67C23064D6575DE8A3B0D91D3DB56C49668cFHDA" TargetMode = "External"/>
	<Relationship Id="rId98" Type="http://schemas.openxmlformats.org/officeDocument/2006/relationships/hyperlink" Target="consultantplus://offline/ref=3F0128BE13CD64543BD008A0C31E06F0EB218A988C7E66A12767FC5656CF9383384EE759041BBE2E71494C39308D993A0A91D1DA4AcCH5A" TargetMode = "External"/>
	<Relationship Id="rId99" Type="http://schemas.openxmlformats.org/officeDocument/2006/relationships/hyperlink" Target="consultantplus://offline/ref=3F0128BE13CD64543BD008A0C31E06F0EB218A988C7E66A12767FC5656CF9383384EE759061FB07F24064D6575DE8A3B0D91D3DB56C49668cFHDA" TargetMode = "External"/>
	<Relationship Id="rId100" Type="http://schemas.openxmlformats.org/officeDocument/2006/relationships/hyperlink" Target="consultantplus://offline/ref=3F0128BE13CD64543BD008A0C31E06F0EB218A988C7E66A12767FC5656CF9383384EE759061FB07F29064D6575DE8A3B0D91D3DB56C49668cFHDA" TargetMode = "External"/>
	<Relationship Id="rId101" Type="http://schemas.openxmlformats.org/officeDocument/2006/relationships/hyperlink" Target="consultantplus://offline/ref=3F0128BE13CD64543BD008A0C31E06F0EB228E90857966A12767FC5656CF93832A4EBF550719AB7A21131B3433c8H8A" TargetMode = "External"/>
	<Relationship Id="rId102" Type="http://schemas.openxmlformats.org/officeDocument/2006/relationships/hyperlink" Target="consultantplus://offline/ref=3F0128BE13CD64543BD008A0C31E06F0EB2289948C7466A12767FC5656CF9383384EE759061FB67B21064D6575DE8A3B0D91D3DB56C49668cFHDA" TargetMode = "External"/>
	<Relationship Id="rId103" Type="http://schemas.openxmlformats.org/officeDocument/2006/relationships/hyperlink" Target="consultantplus://offline/ref=3F0128BE13CD64543BD008A0C31E06F0EB238D93877D66A12767FC5656CF9383384EE7590419BE2E71494C39308D993A0A91D1DA4AcCH5A" TargetMode = "External"/>
	<Relationship Id="rId104" Type="http://schemas.openxmlformats.org/officeDocument/2006/relationships/hyperlink" Target="consultantplus://offline/ref=3F0128BE13CD64543BD008A0C31E06F0EB2289948C7466A12767FC5656CF9383384EE759061FB67B23064D6575DE8A3B0D91D3DB56C49668cFHDA" TargetMode = "External"/>
	<Relationship Id="rId105" Type="http://schemas.openxmlformats.org/officeDocument/2006/relationships/hyperlink" Target="consultantplus://offline/ref=3F0128BE13CD64543BD008A0C31E06F0EB238D93867E66A12767FC5656CF93832A4EBF550719AB7A21131B3433c8H8A" TargetMode = "External"/>
	<Relationship Id="rId106" Type="http://schemas.openxmlformats.org/officeDocument/2006/relationships/hyperlink" Target="consultantplus://offline/ref=3F0128BE13CD64543BD008A0C31E06F0EB238D93867E66A12767FC5656CF93832A4EBF550719AB7A21131B3433c8H8A" TargetMode = "External"/>
	<Relationship Id="rId107" Type="http://schemas.openxmlformats.org/officeDocument/2006/relationships/hyperlink" Target="consultantplus://offline/ref=3F0128BE13CD64543BD008A0C31E06F0EB238D91837E66A12767FC5656CF93832A4EBF550719AB7A21131B3433c8H8A" TargetMode = "External"/>
	<Relationship Id="rId108" Type="http://schemas.openxmlformats.org/officeDocument/2006/relationships/hyperlink" Target="consultantplus://offline/ref=3F0128BE13CD64543BD008A0C31E06F0EB238D93877D66A12767FC5656CF9383384EE75B0219BE2E71494C39308D993A0A91D1DA4AcCH5A" TargetMode = "External"/>
	<Relationship Id="rId109" Type="http://schemas.openxmlformats.org/officeDocument/2006/relationships/hyperlink" Target="consultantplus://offline/ref=3F0128BE13CD64543BD008A0C31E06F0EB238D93877D66A12767FC5656CF9383384EE75B001FBE2E71494C39308D993A0A91D1DA4AcCH5A" TargetMode = "External"/>
	<Relationship Id="rId110" Type="http://schemas.openxmlformats.org/officeDocument/2006/relationships/hyperlink" Target="consultantplus://offline/ref=3F0128BE13CD64543BD008A0C31E06F0EB2289948C7466A12767FC5656CF9383384EE759061FB67B28064D6575DE8A3B0D91D3DB56C49668cFHDA" TargetMode = "External"/>
	<Relationship Id="rId111" Type="http://schemas.openxmlformats.org/officeDocument/2006/relationships/hyperlink" Target="consultantplus://offline/ref=3F0128BE13CD64543BD008A0C31E06F0EB2289948C7466A12767FC5656CF9383384EE759061FB67826064D6575DE8A3B0D91D3DB56C49668cFHDA" TargetMode = "External"/>
	<Relationship Id="rId112" Type="http://schemas.openxmlformats.org/officeDocument/2006/relationships/hyperlink" Target="consultantplus://offline/ref=3F0128BE13CD64543BD008A0C31E06F0EB238D93877D66A12767FC5656CF9383384EE759061FB67326064D6575DE8A3B0D91D3DB56C49668cFHDA" TargetMode = "External"/>
	<Relationship Id="rId113" Type="http://schemas.openxmlformats.org/officeDocument/2006/relationships/hyperlink" Target="consultantplus://offline/ref=3F0128BE13CD64543BD008A0C31E06F0EB238D93877D66A12767FC5656CF9383384EE759061FB67C25064D6575DE8A3B0D91D3DB56C49668cFHDA" TargetMode = "External"/>
	<Relationship Id="rId114" Type="http://schemas.openxmlformats.org/officeDocument/2006/relationships/hyperlink" Target="consultantplus://offline/ref=3F0128BE13CD64543BD008A0C31E06F0EB208793847D66A12767FC5656CF93832A4EBF550719AB7A21131B3433c8H8A" TargetMode = "External"/>
	<Relationship Id="rId115" Type="http://schemas.openxmlformats.org/officeDocument/2006/relationships/hyperlink" Target="consultantplus://offline/ref=3F0128BE13CD64543BD008A0C31E06F0EB218F94867F66A12767FC5656CF93832A4EBF550719AB7A21131B3433c8H8A" TargetMode = "External"/>
	<Relationship Id="rId116" Type="http://schemas.openxmlformats.org/officeDocument/2006/relationships/hyperlink" Target="consultantplus://offline/ref=3F0128BE13CD64543BD008A0C31E06F0EB2289948C7466A12767FC5656CF9383384EE759061FB67828064D6575DE8A3B0D91D3DB56C49668cFHDA" TargetMode = "External"/>
	<Relationship Id="rId117" Type="http://schemas.openxmlformats.org/officeDocument/2006/relationships/hyperlink" Target="consultantplus://offline/ref=3F0128BE13CD64543BD008A0C31E06F0EB2289948C7466A12767FC5656CF9383384EE759061FB67829064D6575DE8A3B0D91D3DB56C49668cFHDA" TargetMode = "External"/>
	<Relationship Id="rId118" Type="http://schemas.openxmlformats.org/officeDocument/2006/relationships/hyperlink" Target="consultantplus://offline/ref=3F0128BE13CD64543BD008A0C31E06F0EB218A988C7E66A12767FC5656CF9383384EE759061FBD7A27064D6575DE8A3B0D91D3DB56C49668cFHDA" TargetMode = "External"/>
	<Relationship Id="rId119" Type="http://schemas.openxmlformats.org/officeDocument/2006/relationships/hyperlink" Target="consultantplus://offline/ref=3F0128BE13CD64543BD008A0C31E06F0EB218A988C7E66A12767FC5656CF9383384EE759061FBD7A27064D6575DE8A3B0D91D3DB56C49668cFHDA" TargetMode = "External"/>
	<Relationship Id="rId120" Type="http://schemas.openxmlformats.org/officeDocument/2006/relationships/hyperlink" Target="consultantplus://offline/ref=3F0128BE13CD64543BD008A0C31E06F0EB218A988C7E66A12767FC5656CF9383384EE759061FB17323064D6575DE8A3B0D91D3DB56C49668cFHDA" TargetMode = "External"/>
	<Relationship Id="rId121" Type="http://schemas.openxmlformats.org/officeDocument/2006/relationships/hyperlink" Target="consultantplus://offline/ref=3F0128BE13CD64543BD008A0C31E06F0EB218A988C7E66A12767FC5656CF9383384EE759061FBD7A27064D6575DE8A3B0D91D3DB56C49668cFHDA" TargetMode = "External"/>
	<Relationship Id="rId122" Type="http://schemas.openxmlformats.org/officeDocument/2006/relationships/hyperlink" Target="consultantplus://offline/ref=3F0128BE13CD64543BD008A0C31E06F0EB218A988C7E66A12767FC5656CF9383384EE759061FB57229064D6575DE8A3B0D91D3DB56C49668cFHDA" TargetMode = "External"/>
	<Relationship Id="rId123" Type="http://schemas.openxmlformats.org/officeDocument/2006/relationships/hyperlink" Target="consultantplus://offline/ref=3F0128BE13CD64543BD008A0C31E06F0EB218A988C7E66A12767FC5656CF9383384EE7590514E12B645814353795873B158DD3D8c4HBA" TargetMode = "External"/>
	<Relationship Id="rId124" Type="http://schemas.openxmlformats.org/officeDocument/2006/relationships/hyperlink" Target="consultantplus://offline/ref=3F0128BE13CD64543BD008A0C31E06F0EC298699807866A12767FC5656CF93832A4EBF550719AB7A21131B3433c8H8A" TargetMode = "External"/>
	<Relationship Id="rId125" Type="http://schemas.openxmlformats.org/officeDocument/2006/relationships/hyperlink" Target="consultantplus://offline/ref=3F0128BE13CD64543BD008A0C31E06F0EC268696867F66A12767FC5656CF9383384EE759061FB57B23064D6575DE8A3B0D91D3DB56C49668cFHDA" TargetMode = "External"/>
	<Relationship Id="rId126" Type="http://schemas.openxmlformats.org/officeDocument/2006/relationships/hyperlink" Target="consultantplus://offline/ref=3F0128BE13CD64543BD008A0C31E06F0EB218A988C7E66A12767FC5656CF9383384EE7590018BE2E71494C39308D993A0A91D1DA4AcCH5A" TargetMode = "External"/>
	<Relationship Id="rId127" Type="http://schemas.openxmlformats.org/officeDocument/2006/relationships/hyperlink" Target="consultantplus://offline/ref=3F0128BE13CD64543BD008A0C31E06F0EB218A988C7E66A12767FC5656CF9383384EE759001DBE2E71494C39308D993A0A91D1DA4AcCH5A" TargetMode = "External"/>
	<Relationship Id="rId128" Type="http://schemas.openxmlformats.org/officeDocument/2006/relationships/hyperlink" Target="consultantplus://offline/ref=3F0128BE13CD64543BD008A0C31E06F0EB238D93877D66A12767FC5656CF9383384EE7590F1DBE2E71494C39308D993A0A91D1DA4AcCH5A" TargetMode = "External"/>
	<Relationship Id="rId129" Type="http://schemas.openxmlformats.org/officeDocument/2006/relationships/hyperlink" Target="consultantplus://offline/ref=3F0128BE13CD64543BD008A0C31E06F0EB238D93877D66A12767FC5656CF9383384EE759061FB67326064D6575DE8A3B0D91D3DB56C49668cFHDA" TargetMode = "External"/>
	<Relationship Id="rId130" Type="http://schemas.openxmlformats.org/officeDocument/2006/relationships/hyperlink" Target="consultantplus://offline/ref=3F0128BE13CD64543BD008A0C31E06F0EE258699857C66A12767FC5656CF93832A4EBF550719AB7A21131B3433c8H8A" TargetMode = "External"/>
	<Relationship Id="rId131" Type="http://schemas.openxmlformats.org/officeDocument/2006/relationships/hyperlink" Target="consultantplus://offline/ref=3F0128BE13CD64543BD008A0C31E06F0EB218F94867F66A12767FC5656CF93832A4EBF550719AB7A21131B3433c8H8A" TargetMode = "External"/>
	<Relationship Id="rId132" Type="http://schemas.openxmlformats.org/officeDocument/2006/relationships/hyperlink" Target="consultantplus://offline/ref=3F0128BE13CD64543BD008A0C31E06F0EB238799827966A12767FC5656CF9383384EE759061FB57A28064D6575DE8A3B0D91D3DB56C49668cFHDA" TargetMode = "External"/>
	<Relationship Id="rId133" Type="http://schemas.openxmlformats.org/officeDocument/2006/relationships/hyperlink" Target="consultantplus://offline/ref=3F0128BE13CD64543BD008A0C31E06F0EE258699857C66A12767FC5656CF93832A4EBF550719AB7A21131B3433c8H8A" TargetMode = "External"/>
	<Relationship Id="rId134" Type="http://schemas.openxmlformats.org/officeDocument/2006/relationships/hyperlink" Target="consultantplus://offline/ref=3F0128BE13CD64543BD008A0C31E06F0EC258795877A66A12767FC5656CF9383384EE759061FB57B23064D6575DE8A3B0D91D3DB56C49668cFHDA" TargetMode = "External"/>
	<Relationship Id="rId135" Type="http://schemas.openxmlformats.org/officeDocument/2006/relationships/hyperlink" Target="consultantplus://offline/ref=3F0128BE13CD64543BD008A0C31E06F0EC258795877A66A12767FC5656CF9383384EE759061FB57B23064D6575DE8A3B0D91D3DB56C49668cFHDA" TargetMode = "External"/>
	<Relationship Id="rId136" Type="http://schemas.openxmlformats.org/officeDocument/2006/relationships/hyperlink" Target="consultantplus://offline/ref=3F0128BE13CD64543BD008A0C31E06F0EB218A988C7E66A12767FC5656CF9383384EE759001DBE2E71494C39308D993A0A91D1DA4AcCH5A" TargetMode = "External"/>
	<Relationship Id="rId137" Type="http://schemas.openxmlformats.org/officeDocument/2006/relationships/hyperlink" Target="consultantplus://offline/ref=3F0128BE13CD64543BD008A0C31E06F0EB218F94867F66A12767FC5656CF93832A4EBF550719AB7A21131B3433c8H8A" TargetMode = "External"/>
	<Relationship Id="rId138" Type="http://schemas.openxmlformats.org/officeDocument/2006/relationships/hyperlink" Target="consultantplus://offline/ref=3F0128BE13CD64543BD008A0C31E06F0EB238799827966A12767FC5656CF9383384EE759061FB57A28064D6575DE8A3B0D91D3DB56C49668cFHDA" TargetMode = "External"/>
	<Relationship Id="rId139" Type="http://schemas.openxmlformats.org/officeDocument/2006/relationships/hyperlink" Target="consultantplus://offline/ref=3F0128BE13CD64543BD008A0C31E06F0EE258699857C66A12767FC5656CF93832A4EBF550719AB7A21131B3433c8H8A" TargetMode = "External"/>
	<Relationship Id="rId140" Type="http://schemas.openxmlformats.org/officeDocument/2006/relationships/hyperlink" Target="consultantplus://offline/ref=3F0128BE13CD64543BD008A0C31E06F0EC258795877A66A12767FC5656CF9383384EE759061FB57B23064D6575DE8A3B0D91D3DB56C49668cFHDA" TargetMode = "External"/>
	<Relationship Id="rId141" Type="http://schemas.openxmlformats.org/officeDocument/2006/relationships/hyperlink" Target="consultantplus://offline/ref=3F0128BE13CD64543BD008A0C31E06F0EE258699857C66A12767FC5656CF93832A4EBF550719AB7A21131B3433c8H8A" TargetMode = "External"/>
	<Relationship Id="rId142" Type="http://schemas.openxmlformats.org/officeDocument/2006/relationships/hyperlink" Target="consultantplus://offline/ref=3F0128BE13CD64543BD008A0C31E06F0EE258699857C66A12767FC5656CF93832A4EBF550719AB7A21131B3433c8H8A" TargetMode = "External"/>
	<Relationship Id="rId143" Type="http://schemas.openxmlformats.org/officeDocument/2006/relationships/hyperlink" Target="consultantplus://offline/ref=3F0128BE13CD64543BD008A0C31E06F0EB218A988C7E66A12767FC5656CF9383384EE759001DBE2E71494C39308D993A0A91D1DA4AcCH5A" TargetMode = "External"/>
	<Relationship Id="rId144" Type="http://schemas.openxmlformats.org/officeDocument/2006/relationships/hyperlink" Target="consultantplus://offline/ref=3F0128BE13CD64543BD008A0C31E06F0EE258699857C66A12767FC5656CF93832A4EBF550719AB7A21131B3433c8H8A" TargetMode = "External"/>
	<Relationship Id="rId145" Type="http://schemas.openxmlformats.org/officeDocument/2006/relationships/hyperlink" Target="consultantplus://offline/ref=3F0128BE13CD64543BD008A0C31E06F0EB218A988C7E66A12767FC5656CF9383384EE759001DBE2E71494C39308D993A0A91D1DA4AcCH5A" TargetMode = "External"/>
	<Relationship Id="rId146" Type="http://schemas.openxmlformats.org/officeDocument/2006/relationships/hyperlink" Target="consultantplus://offline/ref=3F0128BE13CD64543BD008A0C31E06F0EB218A988C7E66A12767FC5656CF9383384EE759001DBE2E71494C39308D993A0A91D1DA4AcCH5A" TargetMode = "External"/>
	<Relationship Id="rId147" Type="http://schemas.openxmlformats.org/officeDocument/2006/relationships/hyperlink" Target="consultantplus://offline/ref=3F0128BE13CD64543BD008A0C31E06F0EB218A988C7E66A12767FC5656CF9383384EE759001DBE2E71494C39308D993A0A91D1DA4AcCH5A" TargetMode = "External"/>
	<Relationship Id="rId148" Type="http://schemas.openxmlformats.org/officeDocument/2006/relationships/hyperlink" Target="consultantplus://offline/ref=3F0128BE13CD64543BD008A0C31E06F0EB218A988C7E66A12767FC5656CF9383384EE7590F18BE2E71494C39308D993A0A91D1DA4AcCH5A" TargetMode = "External"/>
	<Relationship Id="rId149" Type="http://schemas.openxmlformats.org/officeDocument/2006/relationships/hyperlink" Target="consultantplus://offline/ref=3F0128BE13CD64543BD008A0C31E06F0EB218A988C7E66A12767FC5656CF9383384EE759001DBE2E71494C39308D993A0A91D1DA4AcCH5A" TargetMode = "External"/>
	<Relationship Id="rId150" Type="http://schemas.openxmlformats.org/officeDocument/2006/relationships/hyperlink" Target="consultantplus://offline/ref=3F0128BE13CD64543BD008A0C31E06F0EB218A988C7E66A12767FC5656CF9383384EE759061FB57826064D6575DE8A3B0D91D3DB56C49668cFHDA" TargetMode = "External"/>
	<Relationship Id="rId151" Type="http://schemas.openxmlformats.org/officeDocument/2006/relationships/hyperlink" Target="consultantplus://offline/ref=3F0128BE13CD64543BD008A0C31E06F0EB218A988C7E66A12767FC5656CF9383384EE759061FB47F23064D6575DE8A3B0D91D3DB56C49668cFHDA" TargetMode = "External"/>
	<Relationship Id="rId152" Type="http://schemas.openxmlformats.org/officeDocument/2006/relationships/hyperlink" Target="consultantplus://offline/ref=3F0128BE13CD64543BD008A0C31E06F0EB218F94867F66A12767FC5656CF93832A4EBF550719AB7A21131B3433c8H8A" TargetMode = "External"/>
	<Relationship Id="rId153" Type="http://schemas.openxmlformats.org/officeDocument/2006/relationships/hyperlink" Target="consultantplus://offline/ref=3F0128BE13CD64543BD008A0C31E06F0EB238799827966A12767FC5656CF9383384EE759061FB57A28064D6575DE8A3B0D91D3DB56C49668cFHDA" TargetMode = "External"/>
	<Relationship Id="rId154" Type="http://schemas.openxmlformats.org/officeDocument/2006/relationships/hyperlink" Target="consultantplus://offline/ref=3F0128BE13CD64543BD008A0C31E06F0EC258795877A66A12767FC5656CF9383384EE759061FB57B23064D6575DE8A3B0D91D3DB56C49668cFHDA" TargetMode = "External"/>
	<Relationship Id="rId155" Type="http://schemas.openxmlformats.org/officeDocument/2006/relationships/hyperlink" Target="consultantplus://offline/ref=3F0128BE13CD64543BD008A0C31E06F0EC258795877A66A12767FC5656CF9383384EE759061FB57B23064D6575DE8A3B0D91D3DB56C49668cFHDA" TargetMode = "External"/>
	<Relationship Id="rId156" Type="http://schemas.openxmlformats.org/officeDocument/2006/relationships/hyperlink" Target="consultantplus://offline/ref=3F0128BE13CD64543BD008A0C31E06F0EC268E94857B66A12767FC5656CF9383384EE759061FB57B26064D6575DE8A3B0D91D3DB56C49668cFHDA" TargetMode = "External"/>
	<Relationship Id="rId157" Type="http://schemas.openxmlformats.org/officeDocument/2006/relationships/hyperlink" Target="consultantplus://offline/ref=3F0128BE13CD64543BD008A0C31E06F0EC268E94857B66A12767FC5656CF93832A4EBF550719AB7A21131B3433c8H8A" TargetMode = "External"/>
	<Relationship Id="rId158" Type="http://schemas.openxmlformats.org/officeDocument/2006/relationships/hyperlink" Target="consultantplus://offline/ref=3F0128BE13CD64543BD008A0C31E06F0EB218A988C7E66A12767FC5656CF93832A4EBF550719AB7A21131B3433c8H8A" TargetMode = "External"/>
	<Relationship Id="rId159" Type="http://schemas.openxmlformats.org/officeDocument/2006/relationships/hyperlink" Target="consultantplus://offline/ref=3F0128BE13CD64543BD008A0C31E06F0EB2289948C7466A12767FC5656CF9383384EE759061FB67921064D6575DE8A3B0D91D3DB56C49668cFHDA" TargetMode = "External"/>
	<Relationship Id="rId160" Type="http://schemas.openxmlformats.org/officeDocument/2006/relationships/hyperlink" Target="consultantplus://offline/ref=3F0128BE13CD64543BD008A0C31E06F0EB218A988C7E66A12767FC5656CF9383384EE759061FB47F23064D6575DE8A3B0D91D3DB56C49668cFHDA" TargetMode = "External"/>
	<Relationship Id="rId161" Type="http://schemas.openxmlformats.org/officeDocument/2006/relationships/hyperlink" Target="consultantplus://offline/ref=3F0128BE13CD64543BD008A0C31E06F0EB218A988C7E66A12767FC5656CF9383384EE759061FB47F23064D6575DE8A3B0D91D3DB56C49668cFHDA" TargetMode = "External"/>
	<Relationship Id="rId162" Type="http://schemas.openxmlformats.org/officeDocument/2006/relationships/hyperlink" Target="consultantplus://offline/ref=3F0128BE13CD64543BD008A0C31E06F0EB218A988C7E66A12767FC5656CF9383384EE759061FB47F23064D6575DE8A3B0D91D3DB56C49668cFHDA" TargetMode = "External"/>
	<Relationship Id="rId163" Type="http://schemas.openxmlformats.org/officeDocument/2006/relationships/hyperlink" Target="consultantplus://offline/ref=3F0128BE13CD64543BD008A0C31E06F0EC298D97837F66A12767FC5656CF9383384EE759061FB57B24064D6575DE8A3B0D91D3DB56C49668cFHDA" TargetMode = "External"/>
	<Relationship Id="rId164" Type="http://schemas.openxmlformats.org/officeDocument/2006/relationships/hyperlink" Target="consultantplus://offline/ref=3F0128BE13CD64543BD008A0C31E06F0EB218A988C7E66A12767FC5656CF9383384EE759061FB27826064D6575DE8A3B0D91D3DB56C49668cFHDA" TargetMode = "External"/>
	<Relationship Id="rId165" Type="http://schemas.openxmlformats.org/officeDocument/2006/relationships/hyperlink" Target="consultantplus://offline/ref=3F0128BE13CD64543BD008A0C31E06F0EB218A988C7E66A12767FC5656CF9383384EE759001DBE2E71494C39308D993A0A91D1DA4AcCH5A" TargetMode = "External"/>
	<Relationship Id="rId166" Type="http://schemas.openxmlformats.org/officeDocument/2006/relationships/hyperlink" Target="consultantplus://offline/ref=3F0128BE13CD64543BD008A0C31E06F0EC268D928D7466A12767FC5656CF9383384EE759061FB57B23064D6575DE8A3B0D91D3DB56C49668cFHDA" TargetMode = "External"/>
	<Relationship Id="rId167" Type="http://schemas.openxmlformats.org/officeDocument/2006/relationships/hyperlink" Target="consultantplus://offline/ref=3F0128BE13CD64543BD008A0C31E06F0EC268D928D7466A12767FC5656CF9383384EE759061FB67C20064D6575DE8A3B0D91D3DB56C49668cFHDA" TargetMode = "External"/>
	<Relationship Id="rId168" Type="http://schemas.openxmlformats.org/officeDocument/2006/relationships/hyperlink" Target="consultantplus://offline/ref=3F0128BE13CD64543BD008A0C31E06F0EB218A988C7E66A12767FC5656CF9383384EE759001DBE2E71494C39308D993A0A91D1DA4AcCH5A" TargetMode = "External"/>
	<Relationship Id="rId169" Type="http://schemas.openxmlformats.org/officeDocument/2006/relationships/hyperlink" Target="consultantplus://offline/ref=3F0128BE13CD64543BD008A0C31E06F0EB218A988C7E66A12767FC5656CF9383384EE759001DBE2E71494C39308D993A0A91D1DA4AcCH5A" TargetMode = "External"/>
	<Relationship Id="rId170" Type="http://schemas.openxmlformats.org/officeDocument/2006/relationships/hyperlink" Target="consultantplus://offline/ref=3F0128BE13CD64543BD008A0C31E06F0EB218A988C7E66A12767FC5656CF9383384EE7590514E12B645814353795873B158DD3D8c4HBA" TargetMode = "External"/>
	<Relationship Id="rId171" Type="http://schemas.openxmlformats.org/officeDocument/2006/relationships/hyperlink" Target="consultantplus://offline/ref=3F0128BE13CD64543BD008A0C31E06F0EC298699807866A12767FC5656CF93832A4EBF550719AB7A21131B3433c8H8A" TargetMode = "External"/>
	<Relationship Id="rId172" Type="http://schemas.openxmlformats.org/officeDocument/2006/relationships/hyperlink" Target="consultantplus://offline/ref=3F0128BE13CD64543BD008A0C31E06F0EB218A988C7E66A12767FC5656CF9383384EE759061BBE2E71494C39308D993A0A91D1DA4AcCH5A" TargetMode = "External"/>
	<Relationship Id="rId173" Type="http://schemas.openxmlformats.org/officeDocument/2006/relationships/hyperlink" Target="consultantplus://offline/ref=3F0128BE13CD64543BD008A0C31E06F0EB2289948C7466A12767FC5656CF9383384EE759061FB67924064D6575DE8A3B0D91D3DB56C49668cFHDA" TargetMode = "External"/>
	<Relationship Id="rId174" Type="http://schemas.openxmlformats.org/officeDocument/2006/relationships/hyperlink" Target="consultantplus://offline/ref=3F0128BE13CD64543BD008A0C31E06F0EB2289948C7466A12767FC5656CF9383384EE759061FB67925064D6575DE8A3B0D91D3DB56C49668cFHDA" TargetMode = "External"/>
	<Relationship Id="rId175" Type="http://schemas.openxmlformats.org/officeDocument/2006/relationships/hyperlink" Target="consultantplus://offline/ref=3F0128BE13CD64543BD008A0C31E06F0EC298D97837F66A12767FC5656CF9383384EE759061FB57B25064D6575DE8A3B0D91D3DB56C49668cFHDA" TargetMode = "External"/>
	<Relationship Id="rId176" Type="http://schemas.openxmlformats.org/officeDocument/2006/relationships/hyperlink" Target="consultantplus://offline/ref=3F0128BE13CD64543BD008A0C31E06F0EB238D93877D66A12767FC5656CF9383384EE75A071FBE2E71494C39308D993A0A91D1DA4AcCH5A" TargetMode = "External"/>
	<Relationship Id="rId177" Type="http://schemas.openxmlformats.org/officeDocument/2006/relationships/hyperlink" Target="consultantplus://offline/ref=3F0128BE13CD64543BD008A0C31E06F0EB218A988C7E66A12767FC5656CF9383384EE7590E1CBE2E71494C39308D993A0A91D1DA4AcCH5A" TargetMode = "External"/>
	<Relationship Id="rId178" Type="http://schemas.openxmlformats.org/officeDocument/2006/relationships/hyperlink" Target="consultantplus://offline/ref=3F0128BE13CD64543BD008A0C31E06F0EB238D93877D66A12767FC5656CF9383384EE75A041CBE2E71494C39308D993A0A91D1DA4AcCH5A" TargetMode = "External"/>
	<Relationship Id="rId179" Type="http://schemas.openxmlformats.org/officeDocument/2006/relationships/hyperlink" Target="consultantplus://offline/ref=3F0128BE13CD64543BD008A0C31E06F0EB218A988C7E66A12767FC5656CF9383384EE7590E1ABE2E71494C39308D993A0A91D1DA4AcCH5A" TargetMode = "External"/>
	<Relationship Id="rId180" Type="http://schemas.openxmlformats.org/officeDocument/2006/relationships/hyperlink" Target="consultantplus://offline/ref=3F0128BE13CD64543BD008A0C31E06F0EB218A988C7E66A12767FC5656CF9383384EE759001DBE2E71494C39308D993A0A91D1DA4AcCH5A" TargetMode = "External"/>
	<Relationship Id="rId181" Type="http://schemas.openxmlformats.org/officeDocument/2006/relationships/hyperlink" Target="consultantplus://offline/ref=3F0128BE13CD64543BD008A0C31E06F0ED208D98817C66A12767FC5656CF9383384EE759061FB17F25064D6575DE8A3B0D91D3DB56C49668cFHDA" TargetMode = "External"/>
	<Relationship Id="rId182" Type="http://schemas.openxmlformats.org/officeDocument/2006/relationships/hyperlink" Target="consultantplus://offline/ref=3F0128BE13CD64543BD008A0C31E06F0ED208D98817C66A12767FC5656CF9383384EE759061FB17E23064D6575DE8A3B0D91D3DB56C49668cFHDA" TargetMode = "External"/>
	<Relationship Id="rId183" Type="http://schemas.openxmlformats.org/officeDocument/2006/relationships/hyperlink" Target="consultantplus://offline/ref=3F0128BE13CD64543BD008A0C31E06F0EB2289948C7466A12767FC5656CF9383384EE759061FB67926064D6575DE8A3B0D91D3DB56C49668cFHDA" TargetMode = "External"/>
	<Relationship Id="rId184" Type="http://schemas.openxmlformats.org/officeDocument/2006/relationships/hyperlink" Target="consultantplus://offline/ref=3F0128BE13CD64543BD008A0C31E06F0EB2289948C7466A12767FC5656CF9383384EE759061FB67E21064D6575DE8A3B0D91D3DB56C49668cFHDA" TargetMode = "External"/>
	<Relationship Id="rId185" Type="http://schemas.openxmlformats.org/officeDocument/2006/relationships/hyperlink" Target="consultantplus://offline/ref=3F0128BE13CD64543BD008A0C31E06F0EB2289948C7466A12767FC5656CF9383384EE759061FB67E22064D6575DE8A3B0D91D3DB56C49668cFHDA" TargetMode = "External"/>
	<Relationship Id="rId186" Type="http://schemas.openxmlformats.org/officeDocument/2006/relationships/hyperlink" Target="consultantplus://offline/ref=3F0128BE13CD64543BD008A0C31E06F0EB2289948C7466A12767FC5656CF9383384EE759061FB67E24064D6575DE8A3B0D91D3DB56C49668cFHDA" TargetMode = "External"/>
	<Relationship Id="rId187" Type="http://schemas.openxmlformats.org/officeDocument/2006/relationships/hyperlink" Target="consultantplus://offline/ref=3F0128BE13CD64543BD008A0C31E06F0EB2289948C7466A12767FC5656CF9383384EE759061FB67E25064D6575DE8A3B0D91D3DB56C49668cFHDA" TargetMode = "External"/>
	<Relationship Id="rId188" Type="http://schemas.openxmlformats.org/officeDocument/2006/relationships/hyperlink" Target="consultantplus://offline/ref=3F0128BE13CD64543BD008A0C31E06F0EB2289948C7466A12767FC5656CF9383384EE759061FB67E28064D6575DE8A3B0D91D3DB56C49668cFHDA" TargetMode = "External"/>
	<Relationship Id="rId189" Type="http://schemas.openxmlformats.org/officeDocument/2006/relationships/hyperlink" Target="consultantplus://offline/ref=3F0128BE13CD64543BD008A0C31E06F0EB2289948C7466A12767FC5656CF9383384EE759061FB67F20064D6575DE8A3B0D91D3DB56C49668cFHDA" TargetMode = "External"/>
	<Relationship Id="rId190" Type="http://schemas.openxmlformats.org/officeDocument/2006/relationships/hyperlink" Target="consultantplus://offline/ref=3F0128BE13CD64543BD008A0C31E06F0EB2289948C7466A12767FC5656CF9383384EE759061FB67F21064D6575DE8A3B0D91D3DB56C49668cFHDA" TargetMode = "External"/>
	<Relationship Id="rId191" Type="http://schemas.openxmlformats.org/officeDocument/2006/relationships/hyperlink" Target="consultantplus://offline/ref=3F0128BE13CD64543BD008A0C31E06F0EB2289948C7466A12767FC5656CF9383384EE759061FB67F23064D6575DE8A3B0D91D3DB56C49668cFHDA" TargetMode = "External"/>
	<Relationship Id="rId192" Type="http://schemas.openxmlformats.org/officeDocument/2006/relationships/hyperlink" Target="consultantplus://offline/ref=3F0128BE13CD64543BD008A0C31E06F0EB2289948C7466A12767FC5656CF9383384EE759061FB67F25064D6575DE8A3B0D91D3DB56C49668cFHDA" TargetMode = "External"/>
	<Relationship Id="rId193" Type="http://schemas.openxmlformats.org/officeDocument/2006/relationships/hyperlink" Target="consultantplus://offline/ref=3F0128BE13CD64543BD008A0C31E06F0EB2289948C7466A12767FC5656CF9383384EE759061FB67F26064D6575DE8A3B0D91D3DB56C49668cFHDA" TargetMode = "External"/>
	<Relationship Id="rId194" Type="http://schemas.openxmlformats.org/officeDocument/2006/relationships/hyperlink" Target="consultantplus://offline/ref=3F0128BE13CD64543BD008A0C31E06F0EB2289948C7466A12767FC5656CF9383384EE759061FB67F28064D6575DE8A3B0D91D3DB56C49668cFHDA" TargetMode = "External"/>
	<Relationship Id="rId195" Type="http://schemas.openxmlformats.org/officeDocument/2006/relationships/hyperlink" Target="consultantplus://offline/ref=3F0128BE13CD64543BD008A0C31E06F0EB2289948C7466A12767FC5656CF9383384EE759061FB67C20064D6575DE8A3B0D91D3DB56C49668cFHDA" TargetMode = "External"/>
	<Relationship Id="rId196" Type="http://schemas.openxmlformats.org/officeDocument/2006/relationships/hyperlink" Target="consultantplus://offline/ref=3F0128BE13CD64543BD008A0C31E06F0EB2289948C7466A12767FC5656CF9383384EE759061FB67C21064D6575DE8A3B0D91D3DB56C49668cFHDA" TargetMode = "External"/>
	<Relationship Id="rId197" Type="http://schemas.openxmlformats.org/officeDocument/2006/relationships/hyperlink" Target="consultantplus://offline/ref=3F0128BE13CD64543BD008A0C31E06F0EB2289948C7466A12767FC5656CF9383384EE759061FB67C22064D6575DE8A3B0D91D3DB56C49668cFHDA" TargetMode = "External"/>
	<Relationship Id="rId198" Type="http://schemas.openxmlformats.org/officeDocument/2006/relationships/hyperlink" Target="consultantplus://offline/ref=3F0128BE13CD64543BD008A0C31E06F0EB2289948C7466A12767FC5656CF9383384EE759061FB67C24064D6575DE8A3B0D91D3DB56C49668cFHDA" TargetMode = "External"/>
	<Relationship Id="rId199" Type="http://schemas.openxmlformats.org/officeDocument/2006/relationships/hyperlink" Target="consultantplus://offline/ref=3F0128BE13CD64543BD008A0C31E06F0EB2289948C7466A12767FC5656CF9383384EE759061FB67C26064D6575DE8A3B0D91D3DB56C49668cFHDA" TargetMode = "External"/>
	<Relationship Id="rId200" Type="http://schemas.openxmlformats.org/officeDocument/2006/relationships/hyperlink" Target="consultantplus://offline/ref=3F0128BE13CD64543BD008A0C31E06F0EB2289948C7466A12767FC5656CF9383384EE759061FB67C27064D6575DE8A3B0D91D3DB56C49668cFHDA" TargetMode = "External"/>
	<Relationship Id="rId201" Type="http://schemas.openxmlformats.org/officeDocument/2006/relationships/hyperlink" Target="consultantplus://offline/ref=3F0128BE13CD64543BD008A0C31E06F0EB2289948C7466A12767FC5656CF9383384EE759061FB67C29064D6575DE8A3B0D91D3DB56C49668cFHDA" TargetMode = "External"/>
	<Relationship Id="rId202" Type="http://schemas.openxmlformats.org/officeDocument/2006/relationships/hyperlink" Target="consultantplus://offline/ref=3F0128BE13CD64543BD008A0C31E06F0EB2289948C7466A12767FC5656CF9383384EE759061FB67D20064D6575DE8A3B0D91D3DB56C49668cFHDA" TargetMode = "External"/>
	<Relationship Id="rId203" Type="http://schemas.openxmlformats.org/officeDocument/2006/relationships/hyperlink" Target="consultantplus://offline/ref=3F0128BE13CD64543BD008A0C31E06F0EB2289948C7466A12767FC5656CF9383384EE759061FB67D22064D6575DE8A3B0D91D3DB56C49668cFHDA" TargetMode = "External"/>
	<Relationship Id="rId204" Type="http://schemas.openxmlformats.org/officeDocument/2006/relationships/hyperlink" Target="consultantplus://offline/ref=3F0128BE13CD64543BD008A0C31E06F0EB2289948C7466A12767FC5656CF9383384EE759061FB67D24064D6575DE8A3B0D91D3DB56C49668cFHDA" TargetMode = "External"/>
	<Relationship Id="rId205" Type="http://schemas.openxmlformats.org/officeDocument/2006/relationships/hyperlink" Target="consultantplus://offline/ref=3F0128BE13CD64543BD008A0C31E06F0EB2289948C7466A12767FC5656CF9383384EE759061FB67D26064D6575DE8A3B0D91D3DB56C49668cFHDA" TargetMode = "External"/>
	<Relationship Id="rId206" Type="http://schemas.openxmlformats.org/officeDocument/2006/relationships/hyperlink" Target="consultantplus://offline/ref=3F0128BE13CD64543BD008A0C31E06F0EB238D93877D66A12767FC5656CF9383384EE75A0418BE2E71494C39308D993A0A91D1DA4AcCH5A" TargetMode = "External"/>
	<Relationship Id="rId207" Type="http://schemas.openxmlformats.org/officeDocument/2006/relationships/hyperlink" Target="consultantplus://offline/ref=3F0128BE13CD64543BD008A0C31E06F0EB238D93877D66A12767FC5656CF9383384EE75A051EBE2E71494C39308D993A0A91D1DA4AcCH5A" TargetMode = "External"/>
	<Relationship Id="rId208" Type="http://schemas.openxmlformats.org/officeDocument/2006/relationships/hyperlink" Target="consultantplus://offline/ref=3F0128BE13CD64543BD008A0C31E06F0EB2289948C7466A12767FC5656CF9383384EE759061FB67D27064D6575DE8A3B0D91D3DB56C49668cFHDA" TargetMode = "External"/>
	<Relationship Id="rId209" Type="http://schemas.openxmlformats.org/officeDocument/2006/relationships/hyperlink" Target="consultantplus://offline/ref=3F0128BE13CD64543BD008A0C31E06F0EB2289948C7466A12767FC5656CF9383384EE759061FB67D29064D6575DE8A3B0D91D3DB56C49668cFHDA" TargetMode = "External"/>
	<Relationship Id="rId210" Type="http://schemas.openxmlformats.org/officeDocument/2006/relationships/hyperlink" Target="consultantplus://offline/ref=3F0128BE13CD64543BD008A0C31E06F0EB2289948C7466A12767FC5656CF9383384EE759061FB67221064D6575DE8A3B0D91D3DB56C49668cFHDA" TargetMode = "External"/>
	<Relationship Id="rId211" Type="http://schemas.openxmlformats.org/officeDocument/2006/relationships/hyperlink" Target="consultantplus://offline/ref=3F0128BE13CD64543BD008A0C31E06F0EB2289948C7466A12767FC5656CF9383384EE759061FB67222064D6575DE8A3B0D91D3DB56C49668cFHDA" TargetMode = "External"/>
	<Relationship Id="rId212" Type="http://schemas.openxmlformats.org/officeDocument/2006/relationships/hyperlink" Target="consultantplus://offline/ref=3F0128BE13CD64543BD008A0C31E06F0EB2289948C7466A12767FC5656CF9383384EE759061FB67223064D6575DE8A3B0D91D3DB56C49668cFHDA" TargetMode = "External"/>
	<Relationship Id="rId213" Type="http://schemas.openxmlformats.org/officeDocument/2006/relationships/hyperlink" Target="consultantplus://offline/ref=3F0128BE13CD64543BD008A0C31E06F0EB238D93877D66A12767FC5656CF9383384EE759061FB07921064D6575DE8A3B0D91D3DB56C49668cFHDA" TargetMode = "External"/>
	<Relationship Id="rId214" Type="http://schemas.openxmlformats.org/officeDocument/2006/relationships/hyperlink" Target="consultantplus://offline/ref=3F0128BE13CD64543BD008A0C31E06F0EB238D93877D66A12767FC5656CF9383384EE759061FB07921064D6575DE8A3B0D91D3DB56C49668cFHDA" TargetMode = "External"/>
	<Relationship Id="rId215" Type="http://schemas.openxmlformats.org/officeDocument/2006/relationships/hyperlink" Target="consultantplus://offline/ref=3F0128BE13CD64543BD008A0C31E06F0EB238D93877D66A12767FC5656CF9383384EE759061FB07921064D6575DE8A3B0D91D3DB56C49668cFHDA" TargetMode = "External"/>
	<Relationship Id="rId216" Type="http://schemas.openxmlformats.org/officeDocument/2006/relationships/hyperlink" Target="consultantplus://offline/ref=3F0128BE13CD64543BD008A0C31E06F0EB2289948C7466A12767FC5656CF9383384EE759061FB67225064D6575DE8A3B0D91D3DB56C49668cFHDA" TargetMode = "External"/>
	<Relationship Id="rId217" Type="http://schemas.openxmlformats.org/officeDocument/2006/relationships/hyperlink" Target="consultantplus://offline/ref=3F0128BE13CD64543BD008A0C31E06F0EB2289948C7466A12767FC5656CF9383384EE759061FB17A23064D6575DE8A3B0D91D3DB56C49668cFHDA" TargetMode = "External"/>
	<Relationship Id="rId218" Type="http://schemas.openxmlformats.org/officeDocument/2006/relationships/hyperlink" Target="consultantplus://offline/ref=3F0128BE13CD64543BD008A0C31E06F0EB2289948C7466A12767FC5656CF9383384EE759061FB17A24064D6575DE8A3B0D91D3DB56C49668cFHDA" TargetMode = "External"/>
	<Relationship Id="rId219" Type="http://schemas.openxmlformats.org/officeDocument/2006/relationships/hyperlink" Target="consultantplus://offline/ref=3F0128BE13CD64543BD008A0C31E06F0EB238D93877D66A12767FC5656CF9383384EE759061FB17223064D6575DE8A3B0D91D3DB56C49668cFHDA" TargetMode = "External"/>
	<Relationship Id="rId220" Type="http://schemas.openxmlformats.org/officeDocument/2006/relationships/hyperlink" Target="consultantplus://offline/ref=3F0128BE13CD64543BD008A0C31E06F0EB2289948C7466A12767FC5656CF9383384EE759061FB17A25064D6575DE8A3B0D91D3DB56C49668cFHDA" TargetMode = "External"/>
	<Relationship Id="rId221" Type="http://schemas.openxmlformats.org/officeDocument/2006/relationships/hyperlink" Target="consultantplus://offline/ref=3F0128BE13CD64543BD008A0C31E06F0EB238D93877D66A12767FC5656CF9383384EE75A0117BE2E71494C39308D993A0A91D1DA4AcCH5A" TargetMode = "External"/>
	<Relationship Id="rId222" Type="http://schemas.openxmlformats.org/officeDocument/2006/relationships/hyperlink" Target="consultantplus://offline/ref=3F0128BE13CD64543BD008A0C31E06F0EB2289948C7466A12767FC5656CF9383384EE759061FB17A27064D6575DE8A3B0D91D3DB56C49668cFHDA" TargetMode = "External"/>
	<Relationship Id="rId223" Type="http://schemas.openxmlformats.org/officeDocument/2006/relationships/hyperlink" Target="consultantplus://offline/ref=3F0128BE13CD64543BD008A0C31E06F0EB2289948C7466A12767FC5656CF9383384EE759061FB17A29064D6575DE8A3B0D91D3DB56C49668cFHDA" TargetMode = "External"/>
	<Relationship Id="rId224" Type="http://schemas.openxmlformats.org/officeDocument/2006/relationships/hyperlink" Target="consultantplus://offline/ref=3F0128BE13CD64543BD008A0C31E06F0EB218A988C7E66A12767FC5656CF9383384EE759061FB17224064D6575DE8A3B0D91D3DB56C49668cFHDA" TargetMode = "External"/>
	<Relationship Id="rId225" Type="http://schemas.openxmlformats.org/officeDocument/2006/relationships/hyperlink" Target="consultantplus://offline/ref=3F0128BE13CD64543BD008A0C31E06F0EB218A988C7E66A12767FC5656CF9383384EE759061FB67228064D6575DE8A3B0D91D3DB56C49668cFHDA" TargetMode = "External"/>
	<Relationship Id="rId226" Type="http://schemas.openxmlformats.org/officeDocument/2006/relationships/hyperlink" Target="consultantplus://offline/ref=3F0128BE13CD64543BD008A0C31E06F0EB2289948C7466A12767FC5656CF9383384EE759061FB17B20064D6575DE8A3B0D91D3DB56C49668cFHDA" TargetMode = "External"/>
	<Relationship Id="rId227" Type="http://schemas.openxmlformats.org/officeDocument/2006/relationships/image" Target="media/image2.wmf"/>
	<Relationship Id="rId228" Type="http://schemas.openxmlformats.org/officeDocument/2006/relationships/image" Target="media/image3.wmf"/>
	<Relationship Id="rId229" Type="http://schemas.openxmlformats.org/officeDocument/2006/relationships/hyperlink" Target="consultantplus://offline/ref=3F0128BE13CD64543BD008A0C31E06F0EB2289948C7466A12767FC5656CF9383384EE759061FB17B21064D6575DE8A3B0D91D3DB56C49668cFHDA" TargetMode = "External"/>
	<Relationship Id="rId230" Type="http://schemas.openxmlformats.org/officeDocument/2006/relationships/hyperlink" Target="consultantplus://offline/ref=3F0128BE13CD64543BD008A0C31E06F0EB218A988C7E66A12767FC5656CF9383384EE75D0614E12B645814353795873B158DD3D8c4HBA" TargetMode = "External"/>
	<Relationship Id="rId231" Type="http://schemas.openxmlformats.org/officeDocument/2006/relationships/hyperlink" Target="consultantplus://offline/ref=3F0128BE13CD64543BD008A0C31E06F0EB2289948C7466A12767FC5656CF9383384EE759061FB17B23064D6575DE8A3B0D91D3DB56C49668cFHDA" TargetMode = "External"/>
	<Relationship Id="rId232" Type="http://schemas.openxmlformats.org/officeDocument/2006/relationships/hyperlink" Target="consultantplus://offline/ref=3F0128BE13CD64543BD008A0C31E06F0EB2289948C7466A12767FC5656CF9383384EE759061FB17B24064D6575DE8A3B0D91D3DB56C49668cFHDA" TargetMode = "External"/>
	<Relationship Id="rId233" Type="http://schemas.openxmlformats.org/officeDocument/2006/relationships/hyperlink" Target="consultantplus://offline/ref=3F0128BE13CD64543BD008A0C31E06F0EB2289948C7466A12767FC5656CF9383384EE759061FB17B25064D6575DE8A3B0D91D3DB56C49668cFHDA" TargetMode = "External"/>
	<Relationship Id="rId234" Type="http://schemas.openxmlformats.org/officeDocument/2006/relationships/hyperlink" Target="consultantplus://offline/ref=3F0128BE13CD64543BD008A0C31E06F0EB2289948C7466A12767FC5656CF9383384EE759061FB17B26064D6575DE8A3B0D91D3DB56C49668cFHDA" TargetMode = "External"/>
	<Relationship Id="rId235" Type="http://schemas.openxmlformats.org/officeDocument/2006/relationships/hyperlink" Target="consultantplus://offline/ref=3F0128BE13CD64543BD008A0C31E06F0EB218A988C7E66A12767FC5656CF9383384EE75D0614E12B645814353795873B158DD3D8c4HBA" TargetMode = "External"/>
	<Relationship Id="rId236" Type="http://schemas.openxmlformats.org/officeDocument/2006/relationships/hyperlink" Target="consultantplus://offline/ref=3F0128BE13CD64543BD008A0C31E06F0EB218A988C7E66A12767FC5656CF9383384EE75D0614E12B645814353795873B158DD3D8c4HBA" TargetMode = "External"/>
	<Relationship Id="rId237" Type="http://schemas.openxmlformats.org/officeDocument/2006/relationships/hyperlink" Target="consultantplus://offline/ref=3F0128BE13CD64543BD008A0C31E06F0EB2289948C7466A12767FC5656CF9383384EE759061FB17821064D6575DE8A3B0D91D3DB56C49668cFHDA" TargetMode = "External"/>
	<Relationship Id="rId238" Type="http://schemas.openxmlformats.org/officeDocument/2006/relationships/hyperlink" Target="consultantplus://offline/ref=3F0128BE13CD64543BD008A0C31E06F0EB2289948C7466A12767FC5656CF9383384EE759061FB17822064D6575DE8A3B0D91D3DB56C49668cFHDA" TargetMode = "External"/>
	<Relationship Id="rId239" Type="http://schemas.openxmlformats.org/officeDocument/2006/relationships/hyperlink" Target="consultantplus://offline/ref=3F0128BE13CD64543BD008A0C31E06F0EB2289948C7466A12767FC5656CF9383384EE759061FB17824064D6575DE8A3B0D91D3DB56C49668cFHDA" TargetMode = "External"/>
	<Relationship Id="rId240" Type="http://schemas.openxmlformats.org/officeDocument/2006/relationships/hyperlink" Target="consultantplus://offline/ref=3F0128BE13CD64543BD008A0C31E06F0EB2289948C7466A12767FC5656CF9383384EE759061FB17825064D6575DE8A3B0D91D3DB56C49668cFHDA" TargetMode = "External"/>
	<Relationship Id="rId241" Type="http://schemas.openxmlformats.org/officeDocument/2006/relationships/hyperlink" Target="consultantplus://offline/ref=3F0128BE13CD64543BD008A0C31E06F0EB218A988C7E66A12767FC5656CF9383384EE75D0614E12B645814353795873B158DD3D8c4HBA" TargetMode = "External"/>
	<Relationship Id="rId242" Type="http://schemas.openxmlformats.org/officeDocument/2006/relationships/hyperlink" Target="consultantplus://offline/ref=3F0128BE13CD64543BD008A0C31E06F0EB238D93877D66A12767FC5656CF9383384EE759061FB17224064D6575DE8A3B0D91D3DB56C49668cFHDA" TargetMode = "External"/>
	<Relationship Id="rId243" Type="http://schemas.openxmlformats.org/officeDocument/2006/relationships/hyperlink" Target="consultantplus://offline/ref=3F0128BE13CD64543BD008A0C31E06F0EB2289948C7466A12767FC5656CF9383384EE759061FB17827064D6575DE8A3B0D91D3DB56C49668cFHDA" TargetMode = "External"/>
	<Relationship Id="rId244" Type="http://schemas.openxmlformats.org/officeDocument/2006/relationships/hyperlink" Target="consultantplus://offline/ref=3F0128BE13CD64543BD008A0C31E06F0EB2289948C7466A12767FC5656CF9383384EE759061FB17923064D6575DE8A3B0D91D3DB56C49668cFHDA" TargetMode = "External"/>
	<Relationship Id="rId245" Type="http://schemas.openxmlformats.org/officeDocument/2006/relationships/hyperlink" Target="consultantplus://offline/ref=3F0128BE13CD64543BD008A0C31E06F0EB2289948C7466A12767FC5656CF9383384EE759061FB17924064D6575DE8A3B0D91D3DB56C49668cFHDA" TargetMode = "External"/>
	<Relationship Id="rId246" Type="http://schemas.openxmlformats.org/officeDocument/2006/relationships/hyperlink" Target="consultantplus://offline/ref=3F0128BE13CD64543BD008A0C31E06F0EB2289948C7466A12767FC5656CF9383384EE759061FB17925064D6575DE8A3B0D91D3DB56C49668cFHDA" TargetMode = "External"/>
	<Relationship Id="rId247" Type="http://schemas.openxmlformats.org/officeDocument/2006/relationships/hyperlink" Target="consultantplus://offline/ref=3F0128BE13CD64543BD008A0C31E06F0EB218A988C7E66A12767FC5656CF9383384EE75D0614E12B645814353795873B158DD3D8c4HBA" TargetMode = "External"/>
	<Relationship Id="rId248" Type="http://schemas.openxmlformats.org/officeDocument/2006/relationships/hyperlink" Target="consultantplus://offline/ref=3F0128BE13CD64543BD008A0C31E06F0EB2289948C7466A12767FC5656CF9383384EE759061FB17926064D6575DE8A3B0D91D3DB56C49668cFHDA" TargetMode = "External"/>
	<Relationship Id="rId249" Type="http://schemas.openxmlformats.org/officeDocument/2006/relationships/hyperlink" Target="consultantplus://offline/ref=3F0128BE13CD64543BD008A0C31E06F0EB218A988C7E66A12767FC5656CF9383384EE759061FB17328064D6575DE8A3B0D91D3DB56C49668cFHDA" TargetMode = "External"/>
	<Relationship Id="rId250" Type="http://schemas.openxmlformats.org/officeDocument/2006/relationships/hyperlink" Target="consultantplus://offline/ref=3F0128BE13CD64543BD008A0C31E06F0EB218A988C7E66A12767FC5656CF9383384EE7590E1CBE2E71494C39308D993A0A91D1DA4AcCH5A" TargetMode = "External"/>
	<Relationship Id="rId251" Type="http://schemas.openxmlformats.org/officeDocument/2006/relationships/hyperlink" Target="consultantplus://offline/ref=3F0128BE13CD64543BD008A0C31E06F0EB2289948C7466A12767FC5656CF9383384EE759061FB17928064D6575DE8A3B0D91D3DB56C49668cFHDA" TargetMode = "External"/>
	<Relationship Id="rId252" Type="http://schemas.openxmlformats.org/officeDocument/2006/relationships/hyperlink" Target="consultantplus://offline/ref=3F0128BE13CD64543BD008A0C31E06F0EB218A988C7E66A12767FC5656CF9383384EE7590E1CBE2E71494C39308D993A0A91D1DA4AcCH5A" TargetMode = "External"/>
	<Relationship Id="rId253" Type="http://schemas.openxmlformats.org/officeDocument/2006/relationships/hyperlink" Target="consultantplus://offline/ref=3F0128BE13CD64543BD008A0C31E06F0EB2289948C7466A12767FC5656CF9383384EE759061FB17929064D6575DE8A3B0D91D3DB56C49668cFHDA" TargetMode = "External"/>
	<Relationship Id="rId254" Type="http://schemas.openxmlformats.org/officeDocument/2006/relationships/hyperlink" Target="consultantplus://offline/ref=3F0128BE13CD64543BD008A0C31E06F0EB2289948C7466A12767FC5656CF9383384EE759061FB17E21064D6575DE8A3B0D91D3DB56C49668cFHDA" TargetMode = "External"/>
	<Relationship Id="rId255" Type="http://schemas.openxmlformats.org/officeDocument/2006/relationships/hyperlink" Target="consultantplus://offline/ref=3F0128BE13CD64543BD008A0C31E06F0EB2289948C7466A12767FC5656CF9383384EE759061FB17E24064D6575DE8A3B0D91D3DB56C49668cFHDA" TargetMode = "External"/>
	<Relationship Id="rId256" Type="http://schemas.openxmlformats.org/officeDocument/2006/relationships/hyperlink" Target="consultantplus://offline/ref=3F0128BE13CD64543BD008A0C31E06F0EB2289948C7466A12767FC5656CF9383384EE759061FB17E25064D6575DE8A3B0D91D3DB56C49668cFHDA" TargetMode = "External"/>
	<Relationship Id="rId257" Type="http://schemas.openxmlformats.org/officeDocument/2006/relationships/hyperlink" Target="consultantplus://offline/ref=3F0128BE13CD64543BD008A0C31E06F0EB2289948C7466A12767FC5656CF9383384EE759061FB17E26064D6575DE8A3B0D91D3DB56C49668cFHDA" TargetMode = "External"/>
	<Relationship Id="rId258" Type="http://schemas.openxmlformats.org/officeDocument/2006/relationships/hyperlink" Target="consultantplus://offline/ref=3F0128BE13CD64543BD008A0C31E06F0EB2289948C7466A12767FC5656CF9383384EE759061FB17E28064D6575DE8A3B0D91D3DB56C49668cFHDA" TargetMode = "External"/>
	<Relationship Id="rId259" Type="http://schemas.openxmlformats.org/officeDocument/2006/relationships/hyperlink" Target="consultantplus://offline/ref=3F0128BE13CD64543BD001B9C47F53A3E22689938D796CFC2D6FA55A54C89CDC2F5BAE0D0B1EB364200C07363189c8H4A" TargetMode = "External"/>
	<Relationship Id="rId260" Type="http://schemas.openxmlformats.org/officeDocument/2006/relationships/hyperlink" Target="consultantplus://offline/ref=3F0128BE13CD64543BD001B9C47F53A3E22689938D796CFC2D6FA55A54C89CDC2F5BAE0D0B1EB364200C07363189c8H4A" TargetMode = "External"/>
	<Relationship Id="rId261" Type="http://schemas.openxmlformats.org/officeDocument/2006/relationships/hyperlink" Target="consultantplus://offline/ref=3F0128BE13CD64543BD001B9C47F53A3E22689938D796CFC2D6FA55A54C89CDC2F5BAE0D0B1EB364200C07363189c8H4A" TargetMode = "External"/>
	<Relationship Id="rId262" Type="http://schemas.openxmlformats.org/officeDocument/2006/relationships/hyperlink" Target="consultantplus://offline/ref=3F0128BE13CD64543BD008A0C31E06F0EB2289948C7466A12767FC5656CF9383384EE759061FB17F20064D6575DE8A3B0D91D3DB56C49668cFHDA" TargetMode = "External"/>
	<Relationship Id="rId263" Type="http://schemas.openxmlformats.org/officeDocument/2006/relationships/hyperlink" Target="consultantplus://offline/ref=3F0128BE13CD64543BD008A0C31E06F0EB2289948C7466A12767FC5656CF9383384EE759061FB17C25064D6575DE8A3B0D91D3DB56C49668cFHDA" TargetMode = "External"/>
	<Relationship Id="rId264" Type="http://schemas.openxmlformats.org/officeDocument/2006/relationships/hyperlink" Target="consultantplus://offline/ref=3F0128BE13CD64543BD008A0C31E06F0EB2289948C7466A12767FC5656CF9383384EE759061FB17C26064D6575DE8A3B0D91D3DB56C49668cFHDA" TargetMode = "External"/>
	<Relationship Id="rId265" Type="http://schemas.openxmlformats.org/officeDocument/2006/relationships/hyperlink" Target="consultantplus://offline/ref=3F0128BE13CD64543BD008A0C31E06F0EB218A988C7E66A12767FC5656CF9383384EE759061FB07B28064D6575DE8A3B0D91D3DB56C49668cFHDA" TargetMode = "External"/>
	<Relationship Id="rId266" Type="http://schemas.openxmlformats.org/officeDocument/2006/relationships/hyperlink" Target="consultantplus://offline/ref=3F0128BE13CD64543BD008A0C31E06F0EB218A988C7E66A12767FC5656CF9383384EE759061FB07921064D6575DE8A3B0D91D3DB56C49668cFHDA" TargetMode = "External"/>
	<Relationship Id="rId267" Type="http://schemas.openxmlformats.org/officeDocument/2006/relationships/hyperlink" Target="consultantplus://offline/ref=3F0128BE13CD64543BD008A0C31E06F0EB218A988C7E66A12767FC5656CF9383384EE759061FB07921064D6575DE8A3B0D91D3DB56C49668cFHDA" TargetMode = "External"/>
	<Relationship Id="rId268" Type="http://schemas.openxmlformats.org/officeDocument/2006/relationships/hyperlink" Target="consultantplus://offline/ref=3F0128BE13CD64543BD008A0C31E06F0EB2289948C7466A12767FC5656CF9383384EE759061FB17C28064D6575DE8A3B0D91D3DB56C49668cFHDA" TargetMode = "External"/>
	<Relationship Id="rId269" Type="http://schemas.openxmlformats.org/officeDocument/2006/relationships/hyperlink" Target="consultantplus://offline/ref=3F0128BE13CD64543BD008A0C31E06F0EB2289948C7466A12767FC5656CF9383384EE759061FB17D20064D6575DE8A3B0D91D3DB56C49668cFHDA" TargetMode = "External"/>
	<Relationship Id="rId270" Type="http://schemas.openxmlformats.org/officeDocument/2006/relationships/hyperlink" Target="consultantplus://offline/ref=3F0128BE13CD64543BD008A0C31E06F0EB2289948C7466A12767FC5656CF9383384EE759061FB17D21064D6575DE8A3B0D91D3DB56C49668cFHDA" TargetMode = "External"/>
	<Relationship Id="rId271" Type="http://schemas.openxmlformats.org/officeDocument/2006/relationships/hyperlink" Target="consultantplus://offline/ref=3F0128BE13CD64543BD008A0C31E06F0EB2289948C7466A12767FC5656CF9383384EE759061FB17D22064D6575DE8A3B0D91D3DB56C49668cFHDA" TargetMode = "External"/>
	<Relationship Id="rId272" Type="http://schemas.openxmlformats.org/officeDocument/2006/relationships/hyperlink" Target="consultantplus://offline/ref=3F0128BE13CD64543BD008A0C31E06F0EB2289948C7466A12767FC5656CF9383384EE759061FB17220064D6575DE8A3B0D91D3DB56C49668cFHDA" TargetMode = "External"/>
	<Relationship Id="rId273" Type="http://schemas.openxmlformats.org/officeDocument/2006/relationships/hyperlink" Target="consultantplus://offline/ref=3F0128BE13CD64543BD008A0C31E06F0EB2289948C7466A12767FC5656CF9383384EE759061FB17223064D6575DE8A3B0D91D3DB56C49668cFHDA" TargetMode = "External"/>
	<Relationship Id="rId274" Type="http://schemas.openxmlformats.org/officeDocument/2006/relationships/hyperlink" Target="consultantplus://offline/ref=3F0128BE13CD64543BD008A0C31E06F0EB2289948C7466A12767FC5656CF9383384EE759061FB17224064D6575DE8A3B0D91D3DB56C49668cFHDA" TargetMode = "External"/>
	<Relationship Id="rId275" Type="http://schemas.openxmlformats.org/officeDocument/2006/relationships/hyperlink" Target="consultantplus://offline/ref=3F0128BE13CD64543BD008A0C31E06F0EB2289948C7466A12767FC5656CF9383384EE759061FB17225064D6575DE8A3B0D91D3DB56C49668cFHDA" TargetMode = "External"/>
	<Relationship Id="rId276" Type="http://schemas.openxmlformats.org/officeDocument/2006/relationships/hyperlink" Target="consultantplus://offline/ref=3F0128BE13CD64543BD008A0C31E06F0EB218A988C7E66A12767FC5656CF9383384EE75A051ABE2E71494C39308D993A0A91D1DA4AcCH5A" TargetMode = "External"/>
	<Relationship Id="rId277" Type="http://schemas.openxmlformats.org/officeDocument/2006/relationships/hyperlink" Target="consultantplus://offline/ref=3F0128BE13CD64543BD008A0C31E06F0EB218A988C7E66A12767FC5656CF9383384EE75A051ABE2E71494C39308D993A0A91D1DA4AcCH5A" TargetMode = "External"/>
	<Relationship Id="rId278" Type="http://schemas.openxmlformats.org/officeDocument/2006/relationships/hyperlink" Target="consultantplus://offline/ref=3F0128BE13CD64543BD008A0C31E06F0EB218A988C7E66A12767FC5656CF9383384EE7590E1CBE2E71494C39308D993A0A91D1DA4AcCH5A" TargetMode = "External"/>
	<Relationship Id="rId279" Type="http://schemas.openxmlformats.org/officeDocument/2006/relationships/hyperlink" Target="consultantplus://offline/ref=3F0128BE13CD64543BD008A0C31E06F0EB2289948C7466A12767FC5656CF9383384EE759061FB17227064D6575DE8A3B0D91D3DB56C49668cFHDA" TargetMode = "External"/>
	<Relationship Id="rId280" Type="http://schemas.openxmlformats.org/officeDocument/2006/relationships/hyperlink" Target="consultantplus://offline/ref=3F0128BE13CD64543BD008A0C31E06F0EB238D93877D66A12767FC5656CF9383384EE75A0519BE2E71494C39308D993A0A91D1DA4AcCH5A" TargetMode = "External"/>
	<Relationship Id="rId281" Type="http://schemas.openxmlformats.org/officeDocument/2006/relationships/hyperlink" Target="consultantplus://offline/ref=3F0128BE13CD64543BD008A0C31E06F0EB2289948C7466A12767FC5656CF9383384EE759061FB17229064D6575DE8A3B0D91D3DB56C49668cFHDA" TargetMode = "External"/>
	<Relationship Id="rId282" Type="http://schemas.openxmlformats.org/officeDocument/2006/relationships/hyperlink" Target="consultantplus://offline/ref=3F0128BE13CD64543BD008A0C31E06F0EB2289948C7466A12767FC5656CF9383384EE759061FB17321064D6575DE8A3B0D91D3DB56C49668cFHDA" TargetMode = "External"/>
	<Relationship Id="rId283" Type="http://schemas.openxmlformats.org/officeDocument/2006/relationships/hyperlink" Target="consultantplus://offline/ref=3F0128BE13CD64543BD008A0C31E06F0EB218A988C7E66A12767FC5656CF9383384EE759061FB37226064D6575DE8A3B0D91D3DB56C49668cFHDA" TargetMode = "External"/>
	<Relationship Id="rId284" Type="http://schemas.openxmlformats.org/officeDocument/2006/relationships/hyperlink" Target="consultantplus://offline/ref=3F0128BE13CD64543BD008A0C31E06F0EB2289948C7466A12767FC5656CF9383384EE759061FB17323064D6575DE8A3B0D91D3DB56C49668cFHDA" TargetMode = "External"/>
	<Relationship Id="rId285" Type="http://schemas.openxmlformats.org/officeDocument/2006/relationships/hyperlink" Target="consultantplus://offline/ref=3F0128BE13CD64543BD008A0C31E06F0EB2289948C7466A12767FC5656CF9383384EE759061FB17326064D6575DE8A3B0D91D3DB56C49668cFHDA" TargetMode = "External"/>
	<Relationship Id="rId286" Type="http://schemas.openxmlformats.org/officeDocument/2006/relationships/hyperlink" Target="consultantplus://offline/ref=3F0128BE13CD64543BD008A0C31E06F0EB2289948C7466A12767FC5656CF9383384EE759061FB17327064D6575DE8A3B0D91D3DB56C49668cFHDA" TargetMode = "External"/>
	<Relationship Id="rId287" Type="http://schemas.openxmlformats.org/officeDocument/2006/relationships/hyperlink" Target="consultantplus://offline/ref=3F0128BE13CD64543BD008A0C31E06F0EB238D93877D66A12767FC5656CF9383384EE759061FB07921064D6575DE8A3B0D91D3DB56C49668cFHDA" TargetMode = "External"/>
	<Relationship Id="rId288" Type="http://schemas.openxmlformats.org/officeDocument/2006/relationships/hyperlink" Target="consultantplus://offline/ref=3F0128BE13CD64543BD008A0C31E06F0EB2289948C7466A12767FC5656CF9383384EE759061FB17329064D6575DE8A3B0D91D3DB56C49668cFHDA" TargetMode = "External"/>
	<Relationship Id="rId289" Type="http://schemas.openxmlformats.org/officeDocument/2006/relationships/hyperlink" Target="consultantplus://offline/ref=3F0128BE13CD64543BD008A0C31E06F0EB238D93877D66A12767FC5656CF9383384EE759061FB07921064D6575DE8A3B0D91D3DB56C49668cFHDA" TargetMode = "External"/>
	<Relationship Id="rId290" Type="http://schemas.openxmlformats.org/officeDocument/2006/relationships/hyperlink" Target="consultantplus://offline/ref=3F0128BE13CD64543BD008A0C31E06F0EB2289948C7466A12767FC5656CF9383384EE759061FB07B20064D6575DE8A3B0D91D3DB56C49668cFHDA" TargetMode = "External"/>
	<Relationship Id="rId291" Type="http://schemas.openxmlformats.org/officeDocument/2006/relationships/hyperlink" Target="consultantplus://offline/ref=3F0128BE13CD64543BD008A0C31E06F0EB2289948C7466A12767FC5656CF9383384EE759061FB07B22064D6575DE8A3B0D91D3DB56C49668cFHDA" TargetMode = "External"/>
	<Relationship Id="rId292" Type="http://schemas.openxmlformats.org/officeDocument/2006/relationships/hyperlink" Target="consultantplus://offline/ref=3F0128BE13CD64543BD008A0C31E06F0EB2289948C7466A12767FC5656CF9383384EE759061FB07B23064D6575DE8A3B0D91D3DB56C49668cFHDA" TargetMode = "External"/>
	<Relationship Id="rId293" Type="http://schemas.openxmlformats.org/officeDocument/2006/relationships/hyperlink" Target="consultantplus://offline/ref=3F0128BE13CD64543BD008A0C31E06F0EB2289948C7466A12767FC5656CF9383384EE759061FB07B25064D6575DE8A3B0D91D3DB56C49668cFHDA" TargetMode = "External"/>
	<Relationship Id="rId294" Type="http://schemas.openxmlformats.org/officeDocument/2006/relationships/hyperlink" Target="consultantplus://offline/ref=3F0128BE13CD64543BD008A0C31E06F0EB218A988C7E66A12767FC5656CF9383384EE759061FB07921064D6575DE8A3B0D91D3DB56C49668cFHDA" TargetMode = "External"/>
	<Relationship Id="rId295" Type="http://schemas.openxmlformats.org/officeDocument/2006/relationships/hyperlink" Target="consultantplus://offline/ref=3F0128BE13CD64543BD008A0C31E06F0EB2289948C7466A12767FC5656CF9383384EE759061FB07B27064D6575DE8A3B0D91D3DB56C49668cFHDA" TargetMode = "External"/>
	<Relationship Id="rId296" Type="http://schemas.openxmlformats.org/officeDocument/2006/relationships/hyperlink" Target="consultantplus://offline/ref=3F0128BE13CD64543BD008A0C31E06F0EB218A988C7E66A12767FC5656CF9383384EE759061FB07921064D6575DE8A3B0D91D3DB56C49668cFHDA" TargetMode = "External"/>
	<Relationship Id="rId297" Type="http://schemas.openxmlformats.org/officeDocument/2006/relationships/hyperlink" Target="consultantplus://offline/ref=3F0128BE13CD64543BD008A0C31E06F0EB2289948C7466A12767FC5656CF9383384EE759061FB07B28064D6575DE8A3B0D91D3DB56C49668cFHDA" TargetMode = "External"/>
	<Relationship Id="rId298" Type="http://schemas.openxmlformats.org/officeDocument/2006/relationships/hyperlink" Target="consultantplus://offline/ref=3F0128BE13CD64543BD008A0C31E06F0EB218A988C7E66A12767FC5656CF9383384EE759061FB07921064D6575DE8A3B0D91D3DB56C49668cFHDA" TargetMode = "External"/>
	<Relationship Id="rId299" Type="http://schemas.openxmlformats.org/officeDocument/2006/relationships/hyperlink" Target="consultantplus://offline/ref=3F0128BE13CD64543BD008A0C31E06F0EB2289948C7466A12767FC5656CF9383384EE759061FB07820064D6575DE8A3B0D91D3DB56C49668cFHDA" TargetMode = "External"/>
	<Relationship Id="rId300" Type="http://schemas.openxmlformats.org/officeDocument/2006/relationships/hyperlink" Target="consultantplus://offline/ref=3F0128BE13CD64543BD008A0C31E06F0EB238D93877D66A12767FC5656CF9383384EE759061FB07921064D6575DE8A3B0D91D3DB56C49668cFHDA" TargetMode = "External"/>
	<Relationship Id="rId301" Type="http://schemas.openxmlformats.org/officeDocument/2006/relationships/hyperlink" Target="consultantplus://offline/ref=3F0128BE13CD64543BD008A0C31E06F0EB2289948C7466A12767FC5656CF9383384EE759061FB07821064D6575DE8A3B0D91D3DB56C49668cFHDA" TargetMode = "External"/>
	<Relationship Id="rId302" Type="http://schemas.openxmlformats.org/officeDocument/2006/relationships/hyperlink" Target="consultantplus://offline/ref=3F0128BE13CD64543BD008A0C31E06F0EB2289948C7466A12767FC5656CF9383384EE759061FB07823064D6575DE8A3B0D91D3DB56C49668cFHDA" TargetMode = "External"/>
	<Relationship Id="rId303" Type="http://schemas.openxmlformats.org/officeDocument/2006/relationships/hyperlink" Target="consultantplus://offline/ref=3F0128BE13CD64543BD008A0C31E06F0EB2289948C7466A12767FC5656CF9383384EE759061FB07824064D6575DE8A3B0D91D3DB56C49668cFHDA" TargetMode = "External"/>
	<Relationship Id="rId304" Type="http://schemas.openxmlformats.org/officeDocument/2006/relationships/hyperlink" Target="consultantplus://offline/ref=3F0128BE13CD64543BD008A0C31E06F0EB2289948C7466A12767FC5656CF9383384EE759061FB07825064D6575DE8A3B0D91D3DB56C49668cFHDA" TargetMode = "External"/>
	<Relationship Id="rId305" Type="http://schemas.openxmlformats.org/officeDocument/2006/relationships/hyperlink" Target="consultantplus://offline/ref=3F0128BE13CD64543BD008A0C31E06F0EB218A988C7E66A12767FC5656CF9383384EE759061FB07921064D6575DE8A3B0D91D3DB56C49668cFHDA" TargetMode = "External"/>
	<Relationship Id="rId306" Type="http://schemas.openxmlformats.org/officeDocument/2006/relationships/hyperlink" Target="consultantplus://offline/ref=3F0128BE13CD64543BD008A0C31E06F0EB238D93877D66A12767FC5656CF9383384EE759061FB07921064D6575DE8A3B0D91D3DB56C49668cFHDA" TargetMode = "External"/>
	<Relationship Id="rId307" Type="http://schemas.openxmlformats.org/officeDocument/2006/relationships/hyperlink" Target="consultantplus://offline/ref=3F0128BE13CD64543BD008A0C31E06F0EB2289948C7466A12767FC5656CF9383384EE759061FB07826064D6575DE8A3B0D91D3DB56C49668cFHDA" TargetMode = "External"/>
	<Relationship Id="rId308" Type="http://schemas.openxmlformats.org/officeDocument/2006/relationships/hyperlink" Target="consultantplus://offline/ref=3F0128BE13CD64543BD008A0C31E06F0EB218A988C7E66A12767FC5656CF9383384EE759061FB67921064D6575DE8A3B0D91D3DB56C49668cFHDA" TargetMode = "External"/>
	<Relationship Id="rId309" Type="http://schemas.openxmlformats.org/officeDocument/2006/relationships/hyperlink" Target="consultantplus://offline/ref=3F0128BE13CD64543BD008A0C31E06F0EC298D97837F66A12767FC5656CF9383384EE759061FB67827064D6575DE8A3B0D91D3DB56C49668cFHDA" TargetMode = "External"/>
	<Relationship Id="rId310" Type="http://schemas.openxmlformats.org/officeDocument/2006/relationships/hyperlink" Target="consultantplus://offline/ref=3F0128BE13CD64543BD008A0C31E06F0EB2289948C7466A12767FC5656CF9383384EE759061FB07829064D6575DE8A3B0D91D3DB56C49668cFHDA" TargetMode = "External"/>
	<Relationship Id="rId311" Type="http://schemas.openxmlformats.org/officeDocument/2006/relationships/hyperlink" Target="consultantplus://offline/ref=3F0128BE13CD64543BD008A0C31E06F0EB2289948C7466A12767FC5656CF9383384EE759061FB07920064D6575DE8A3B0D91D3DB56C49668cFHDA" TargetMode = "External"/>
	<Relationship Id="rId312" Type="http://schemas.openxmlformats.org/officeDocument/2006/relationships/hyperlink" Target="consultantplus://offline/ref=3F0128BE13CD64543BD008A0C31E06F0EB218F97847D66A12767FC5656CF9383384EE7590619B07B22064D6575DE8A3B0D91D3DB56C49668cFHDA" TargetMode = "External"/>
	<Relationship Id="rId313" Type="http://schemas.openxmlformats.org/officeDocument/2006/relationships/hyperlink" Target="consultantplus://offline/ref=3F0128BE13CD64543BD008A0C31E06F0EB218A988C7E66A12767FC5656CF9383384EE7590F1EBE2E71494C39308D993A0A91D1DA4AcCH5A" TargetMode = "External"/>
	<Relationship Id="rId314" Type="http://schemas.openxmlformats.org/officeDocument/2006/relationships/hyperlink" Target="consultantplus://offline/ref=3F0128BE13CD64543BD008A0C31E06F0EB2289948C7466A12767FC5656CF9383384EE759061FB07922064D6575DE8A3B0D91D3DB56C49668cFHDA" TargetMode = "External"/>
	<Relationship Id="rId315" Type="http://schemas.openxmlformats.org/officeDocument/2006/relationships/hyperlink" Target="consultantplus://offline/ref=3F0128BE13CD64543BD008A0C31E06F0EB2289948C7466A12767FC5656CF9383384EE759061FB07923064D6575DE8A3B0D91D3DB56C49668cFHDA" TargetMode = "External"/>
	<Relationship Id="rId316" Type="http://schemas.openxmlformats.org/officeDocument/2006/relationships/hyperlink" Target="consultantplus://offline/ref=3F0128BE13CD64543BD008A0C31E06F0EB218A988C7E66A12767FC5656CF9383384EE759061FB27E26064D6575DE8A3B0D91D3DB56C49668cFHDA" TargetMode = "External"/>
	<Relationship Id="rId317" Type="http://schemas.openxmlformats.org/officeDocument/2006/relationships/hyperlink" Target="consultantplus://offline/ref=3F0128BE13CD64543BD008A0C31E06F0EB218A988C7E66A12767FC5656CF9383384EE759061FB07921064D6575DE8A3B0D91D3DB56C49668cFHDA" TargetMode = "External"/>
	<Relationship Id="rId318" Type="http://schemas.openxmlformats.org/officeDocument/2006/relationships/hyperlink" Target="consultantplus://offline/ref=3F0128BE13CD64543BD008A0C31E06F0EB218A988C7E66A12767FC5656CF9383384EE759061FB07921064D6575DE8A3B0D91D3DB56C49668cFHDA" TargetMode = "External"/>
	<Relationship Id="rId319" Type="http://schemas.openxmlformats.org/officeDocument/2006/relationships/hyperlink" Target="consultantplus://offline/ref=3F0128BE13CD64543BD008A0C31E06F0EB218A988C7E66A12767FC5656CF9383384EE759061FB07921064D6575DE8A3B0D91D3DB56C49668cFHDA" TargetMode = "External"/>
	<Relationship Id="rId320" Type="http://schemas.openxmlformats.org/officeDocument/2006/relationships/hyperlink" Target="consultantplus://offline/ref=3F0128BE13CD64543BD008A0C31E06F0EB218A988C7E66A12767FC5656CF9383384EE759061FB07921064D6575DE8A3B0D91D3DB56C49668cFHDA" TargetMode = "External"/>
	<Relationship Id="rId321" Type="http://schemas.openxmlformats.org/officeDocument/2006/relationships/hyperlink" Target="consultantplus://offline/ref=3F0128BE13CD64543BD008A0C31E06F0EB2289948C7466A12767FC5656CF9383384EE759061FB07924064D6575DE8A3B0D91D3DB56C49668cFHDA" TargetMode = "External"/>
	<Relationship Id="rId322" Type="http://schemas.openxmlformats.org/officeDocument/2006/relationships/hyperlink" Target="consultantplus://offline/ref=3F0128BE13CD64543BD008A0C31E06F0EB218A988C7E66A12767FC5656CF9383384EE75A0519BE2E71494C39308D993A0A91D1DA4AcCH5A" TargetMode = "External"/>
	<Relationship Id="rId323" Type="http://schemas.openxmlformats.org/officeDocument/2006/relationships/hyperlink" Target="consultantplus://offline/ref=3F0128BE13CD64543BD008A0C31E06F0EB218A988C7E66A12767FC5656CF9383384EE759061FB07921064D6575DE8A3B0D91D3DB56C49668cFHDA" TargetMode = "External"/>
	<Relationship Id="rId324" Type="http://schemas.openxmlformats.org/officeDocument/2006/relationships/hyperlink" Target="consultantplus://offline/ref=3F0128BE13CD64543BD008A0C31E06F0EB218A988C7E66A12767FC5656CF9383384EE759061FB07921064D6575DE8A3B0D91D3DB56C49668cFHDA" TargetMode = "External"/>
	<Relationship Id="rId325" Type="http://schemas.openxmlformats.org/officeDocument/2006/relationships/hyperlink" Target="consultantplus://offline/ref=3F0128BE13CD64543BD008A0C31E06F0EB218A988C7E66A12767FC5656CF9383384EE759061FB07921064D6575DE8A3B0D91D3DB56C49668cFHDA" TargetMode = "External"/>
	<Relationship Id="rId326" Type="http://schemas.openxmlformats.org/officeDocument/2006/relationships/hyperlink" Target="consultantplus://offline/ref=3F0128BE13CD64543BD008A0C31E06F0EB218A988C7E66A12767FC5656CF9383384EE759061FB07921064D6575DE8A3B0D91D3DB56C49668cFHDA" TargetMode = "External"/>
	<Relationship Id="rId327" Type="http://schemas.openxmlformats.org/officeDocument/2006/relationships/hyperlink" Target="consultantplus://offline/ref=3F0128BE13CD64543BD008A0C31E06F0EB218A988C7E66A12767FC5656CF9383384EE759061FB07921064D6575DE8A3B0D91D3DB56C49668cFHDA" TargetMode = "External"/>
	<Relationship Id="rId328" Type="http://schemas.openxmlformats.org/officeDocument/2006/relationships/hyperlink" Target="consultantplus://offline/ref=3F0128BE13CD64543BD008A0C31E06F0EB218A988C7E66A12767FC5656CF9383384EE759061FB07921064D6575DE8A3B0D91D3DB56C49668cFHDA" TargetMode = "External"/>
	<Relationship Id="rId329" Type="http://schemas.openxmlformats.org/officeDocument/2006/relationships/hyperlink" Target="consultantplus://offline/ref=3F0128BE13CD64543BD008A0C31E06F0EB218A988C7E66A12767FC5656CF9383384EE759061FB07921064D6575DE8A3B0D91D3DB56C49668cFHDA" TargetMode = "External"/>
	<Relationship Id="rId330" Type="http://schemas.openxmlformats.org/officeDocument/2006/relationships/hyperlink" Target="consultantplus://offline/ref=3F0128BE13CD64543BD008A0C31E06F0EB218A988C7E66A12767FC5656CF9383384EE759061FB07921064D6575DE8A3B0D91D3DB56C49668cFHDA" TargetMode = "External"/>
	<Relationship Id="rId331" Type="http://schemas.openxmlformats.org/officeDocument/2006/relationships/hyperlink" Target="consultantplus://offline/ref=3F0128BE13CD64543BD008A0C31E06F0EB218A988C7E66A12767FC5656CF9383384EE759061FB07921064D6575DE8A3B0D91D3DB56C49668cFHDA" TargetMode = "External"/>
	<Relationship Id="rId332" Type="http://schemas.openxmlformats.org/officeDocument/2006/relationships/hyperlink" Target="consultantplus://offline/ref=3F0128BE13CD64543BD008A0C31E06F0EB218A988C7E66A12767FC5656CF9383384EE759061FB07921064D6575DE8A3B0D91D3DB56C49668cFHDA" TargetMode = "External"/>
	<Relationship Id="rId333" Type="http://schemas.openxmlformats.org/officeDocument/2006/relationships/hyperlink" Target="consultantplus://offline/ref=3F0128BE13CD64543BD008A0C31E06F0EB218A988C7E66A12767FC5656CF9383384EE759061FB07921064D6575DE8A3B0D91D3DB56C49668cFHDA" TargetMode = "External"/>
	<Relationship Id="rId334" Type="http://schemas.openxmlformats.org/officeDocument/2006/relationships/image" Target="media/image4.wmf"/>
	<Relationship Id="rId335" Type="http://schemas.openxmlformats.org/officeDocument/2006/relationships/image" Target="media/image5.wmf"/>
	<Relationship Id="rId336" Type="http://schemas.openxmlformats.org/officeDocument/2006/relationships/hyperlink" Target="consultantplus://offline/ref=3F0128BE13CD64543BD008A0C31E06F0EB218A988C7E66A12767FC5656CF9383384EE75B0F14E12B645814353795873B158DD3D8c4HBA" TargetMode = "External"/>
	<Relationship Id="rId337" Type="http://schemas.openxmlformats.org/officeDocument/2006/relationships/hyperlink" Target="consultantplus://offline/ref=3F0128BE13CD64543BD008A0C31E06F0EB218A988C7E66A12767FC5656CF9383384EE75C0614E12B645814353795873B158DD3D8c4HBA" TargetMode = "External"/>
	<Relationship Id="rId338" Type="http://schemas.openxmlformats.org/officeDocument/2006/relationships/hyperlink" Target="consultantplus://offline/ref=3F0128BE13CD64543BD008A0C31E06F0EC298D97837F66A12767FC5656CF9383384EE759061FB17A28064D6575DE8A3B0D91D3DB56C49668cFHDA" TargetMode = "External"/>
	<Relationship Id="rId339" Type="http://schemas.openxmlformats.org/officeDocument/2006/relationships/hyperlink" Target="consultantplus://offline/ref=3F0128BE13CD64543BD008A0C31E06F0EB2289948C7466A12767FC5656CF9383384EE759061FB07925064D6575DE8A3B0D91D3DB56C49668cFHDA" TargetMode = "External"/>
	<Relationship Id="rId340" Type="http://schemas.openxmlformats.org/officeDocument/2006/relationships/hyperlink" Target="consultantplus://offline/ref=3F0128BE13CD64543BD008A0C31E06F0EB218A988C7E66A12767FC5656CF9383384EE759061FB67921064D6575DE8A3B0D91D3DB56C49668cFHDA" TargetMode = "External"/>
	<Relationship Id="rId341" Type="http://schemas.openxmlformats.org/officeDocument/2006/relationships/hyperlink" Target="consultantplus://offline/ref=3F0128BE13CD64543BD008A0C31E06F0EB218A988C7E66A12767FC5656CF9383384EE759061FB27D23064D6575DE8A3B0D91D3DB56C49668cFHDA" TargetMode = "External"/>
	<Relationship Id="rId342" Type="http://schemas.openxmlformats.org/officeDocument/2006/relationships/hyperlink" Target="consultantplus://offline/ref=3F0128BE13CD64543BD008A0C31E06F0EE258E97857C66A12767FC5656CF9383384EE759061FB57C28064D6575DE8A3B0D91D3DB56C49668cFHDA" TargetMode = "External"/>
	<Relationship Id="rId343" Type="http://schemas.openxmlformats.org/officeDocument/2006/relationships/hyperlink" Target="consultantplus://offline/ref=3F0128BE13CD64543BD008A0C31E06F0EB218A988C7E66A12767FC5656CF9383384EE759061FB17922064D6575DE8A3B0D91D3DB56C49668cFHDA" TargetMode = "External"/>
	<Relationship Id="rId344" Type="http://schemas.openxmlformats.org/officeDocument/2006/relationships/image" Target="media/image6.wmf"/>
	<Relationship Id="rId345" Type="http://schemas.openxmlformats.org/officeDocument/2006/relationships/image" Target="media/image7.wmf"/>
	<Relationship Id="rId346" Type="http://schemas.openxmlformats.org/officeDocument/2006/relationships/hyperlink" Target="consultantplus://offline/ref=3F0128BE13CD64543BD008A0C31E06F0EB2289948C7466A12767FC5656CF9383384EE759061FB07926064D6575DE8A3B0D91D3DB56C49668cFHDA" TargetMode = "External"/>
	<Relationship Id="rId347" Type="http://schemas.openxmlformats.org/officeDocument/2006/relationships/hyperlink" Target="consultantplus://offline/ref=3F0128BE13CD64543BD008A0C31E06F0EC268890867866A12767FC5656CF9383384EE759061FB27F25064D6575DE8A3B0D91D3DB56C49668cFHDA" TargetMode = "External"/>
	<Relationship Id="rId348" Type="http://schemas.openxmlformats.org/officeDocument/2006/relationships/hyperlink" Target="consultantplus://offline/ref=3F0128BE13CD64543BD008A0C31E06F0EB2289948C7466A12767FC5656CF9383384EE759061FB07927064D6575DE8A3B0D91D3DB56C49668cFHDA" TargetMode = "External"/>
	<Relationship Id="rId349" Type="http://schemas.openxmlformats.org/officeDocument/2006/relationships/hyperlink" Target="consultantplus://offline/ref=3F0128BE13CD64543BD008A0C31E06F0EB2289948C7466A12767FC5656CF9383384EE759061FB07927064D6575DE8A3B0D91D3DB56C49668cFHDA" TargetMode = "External"/>
	<Relationship Id="rId350" Type="http://schemas.openxmlformats.org/officeDocument/2006/relationships/hyperlink" Target="consultantplus://offline/ref=3F0128BE13CD64543BD008A0C31E06F0EB2289948C7466A12767FC5656CF9383384EE759061FB07929064D6575DE8A3B0D91D3DB56C49668cFHDA" TargetMode = "External"/>
	<Relationship Id="rId351" Type="http://schemas.openxmlformats.org/officeDocument/2006/relationships/hyperlink" Target="consultantplus://offline/ref=3F0128BE13CD64543BD008A0C31E06F0EC298D97837F66A12767FC5656CF9383384EE759061FB17A29064D6575DE8A3B0D91D3DB56C49668cFHDA" TargetMode = "External"/>
	<Relationship Id="rId352" Type="http://schemas.openxmlformats.org/officeDocument/2006/relationships/hyperlink" Target="consultantplus://offline/ref=3F0128BE13CD64543BD008A0C31E06F0EB238D93877D66A12767FC5656CF9383384EE759061FB67922064D6575DE8A3B0D91D3DB56C49668cFHDA" TargetMode = "External"/>
	<Relationship Id="rId353" Type="http://schemas.openxmlformats.org/officeDocument/2006/relationships/hyperlink" Target="consultantplus://offline/ref=3F0128BE13CD64543BD008A0C31E06F0EB218A988C7E66A12767FC5656CF9383384EE7590F18BE2E71494C39308D993A0A91D1DA4AcCH5A" TargetMode = "External"/>
	<Relationship Id="rId354" Type="http://schemas.openxmlformats.org/officeDocument/2006/relationships/hyperlink" Target="consultantplus://offline/ref=3F0128BE13CD64543BD008A0C31E06F0EB218A988C7E66A12767FC5656CF9383384EE7590E1ABE2E71494C39308D993A0A91D1DA4AcCH5A" TargetMode = "External"/>
	<Relationship Id="rId355" Type="http://schemas.openxmlformats.org/officeDocument/2006/relationships/hyperlink" Target="consultantplus://offline/ref=3F0128BE13CD64543BD008A0C31E06F0EB218A988C7E66A12767FC5656CF9383384EE759061FB67921064D6575DE8A3B0D91D3DB56C49668cFHDA" TargetMode = "External"/>
	<Relationship Id="rId356" Type="http://schemas.openxmlformats.org/officeDocument/2006/relationships/hyperlink" Target="consultantplus://offline/ref=3F0128BE13CD64543BD008A0C31E06F0EB218A988C7E66A12767FC5656CF9383384EE759061FB67921064D6575DE8A3B0D91D3DB56C49668cFHDA" TargetMode = "External"/>
	<Relationship Id="rId357" Type="http://schemas.openxmlformats.org/officeDocument/2006/relationships/hyperlink" Target="consultantplus://offline/ref=3F0128BE13CD64543BD008A0C31E06F0EB218A988C7E66A12767FC5656CF9383384EE7590E1ABE2E71494C39308D993A0A91D1DA4AcCH5A" TargetMode = "External"/>
	<Relationship Id="rId358" Type="http://schemas.openxmlformats.org/officeDocument/2006/relationships/hyperlink" Target="consultantplus://offline/ref=3F0128BE13CD64543BD008A0C31E06F0EB218A988C7E66A12767FC5656CF9383384EE759061FB67921064D6575DE8A3B0D91D3DB56C49668cFHDA" TargetMode = "External"/>
	<Relationship Id="rId359" Type="http://schemas.openxmlformats.org/officeDocument/2006/relationships/hyperlink" Target="consultantplus://offline/ref=3F0128BE13CD64543BD008A0C31E06F0EB218A988C7E66A12767FC5656CF9383384EE7590E1ABE2E71494C39308D993A0A91D1DA4AcCH5A" TargetMode = "External"/>
	<Relationship Id="rId360" Type="http://schemas.openxmlformats.org/officeDocument/2006/relationships/hyperlink" Target="consultantplus://offline/ref=3F0128BE13CD64543BD008A0C31E06F0EB218A988C7E66A12767FC5656CF9383384EE759061FB67921064D6575DE8A3B0D91D3DB56C49668cFHDA" TargetMode = "External"/>
	<Relationship Id="rId361" Type="http://schemas.openxmlformats.org/officeDocument/2006/relationships/hyperlink" Target="consultantplus://offline/ref=3F0128BE13CD64543BD008A0C31E06F0EB218A988C7E66A12767FC5656CF9383384EE7590E1ABE2E71494C39308D993A0A91D1DA4AcCH5A" TargetMode = "External"/>
	<Relationship Id="rId362" Type="http://schemas.openxmlformats.org/officeDocument/2006/relationships/hyperlink" Target="consultantplus://offline/ref=3F0128BE13CD64543BD008A0C31E06F0EB218A988C7E66A12767FC5656CF9383384EE759001DBE2E71494C39308D993A0A91D1DA4AcCH5A" TargetMode = "External"/>
	<Relationship Id="rId363" Type="http://schemas.openxmlformats.org/officeDocument/2006/relationships/hyperlink" Target="consultantplus://offline/ref=3F0128BE13CD64543BD001B9C47F53A3E22689938D796CFC2D6FA55A54C89CDC2F5BAE0D0B1EB364200C07363189c8H4A" TargetMode = "External"/>
	<Relationship Id="rId364" Type="http://schemas.openxmlformats.org/officeDocument/2006/relationships/hyperlink" Target="consultantplus://offline/ref=3F0128BE13CD64543BD008A0C31E06F0EB2289948C7466A12767FC5656CF9383384EE759061FB07E21064D6575DE8A3B0D91D3DB56C49668cFHDA" TargetMode = "External"/>
	<Relationship Id="rId365" Type="http://schemas.openxmlformats.org/officeDocument/2006/relationships/hyperlink" Target="consultantplus://offline/ref=3F0128BE13CD64543BD008A0C31E06F0EB2289948C7466A12767FC5656CF9383384EE759061FB07E23064D6575DE8A3B0D91D3DB56C49668cFHDA" TargetMode = "External"/>
	<Relationship Id="rId366" Type="http://schemas.openxmlformats.org/officeDocument/2006/relationships/hyperlink" Target="consultantplus://offline/ref=3F0128BE13CD64543BD008A0C31E06F0EB218A988C7E66A12767FC5656CF9383384EE759061FB27E26064D6575DE8A3B0D91D3DB56C49668cFHDA" TargetMode = "External"/>
	<Relationship Id="rId367" Type="http://schemas.openxmlformats.org/officeDocument/2006/relationships/hyperlink" Target="consultantplus://offline/ref=3F0128BE13CD64543BD008A0C31E06F0EB218A988C7E66A12767FC5656CF9383384EE759061FB07921064D6575DE8A3B0D91D3DB56C49668cFHDA" TargetMode = "External"/>
	<Relationship Id="rId368" Type="http://schemas.openxmlformats.org/officeDocument/2006/relationships/hyperlink" Target="consultantplus://offline/ref=3F0128BE13CD64543BD008A0C31E06F0EB2289948C7466A12767FC5656CF9383384EE759061FB07E26064D6575DE8A3B0D91D3DB56C49668cFHDA" TargetMode = "External"/>
	<Relationship Id="rId369" Type="http://schemas.openxmlformats.org/officeDocument/2006/relationships/hyperlink" Target="consultantplus://offline/ref=3F0128BE13CD64543BD008A0C31E06F0EB228B968D7F66A12767FC5656CF9383384EE759061FB77D23064D6575DE8A3B0D91D3DB56C49668cFHDA" TargetMode = "External"/>
	<Relationship Id="rId370" Type="http://schemas.openxmlformats.org/officeDocument/2006/relationships/hyperlink" Target="consultantplus://offline/ref=3F0128BE13CD64543BD008A0C31E06F0EB238D93877D66A12767FC5656CF9383384EE759061FB47C24064D6575DE8A3B0D91D3DB56C49668cFHDA" TargetMode = "External"/>
	<Relationship Id="rId371" Type="http://schemas.openxmlformats.org/officeDocument/2006/relationships/hyperlink" Target="consultantplus://offline/ref=3F0128BE13CD64543BD008A0C31E06F0EB228B968D7F66A12767FC5656CF9383384EE759061FB17220064D6575DE8A3B0D91D3DB56C49668cFHDA" TargetMode = "External"/>
	<Relationship Id="rId372" Type="http://schemas.openxmlformats.org/officeDocument/2006/relationships/hyperlink" Target="consultantplus://offline/ref=3F0128BE13CD64543BD008A0C31E06F0EB218A988C7E66A12767FC5656CF93832A4EBF550719AB7A21131B3433c8H8A" TargetMode = "External"/>
	<Relationship Id="rId373" Type="http://schemas.openxmlformats.org/officeDocument/2006/relationships/hyperlink" Target="consultantplus://offline/ref=3F0128BE13CD64543BD008A0C31E06F0EB238D93877D66A12767FC5656CF9383384EE759061FB27C25064D6575DE8A3B0D91D3DB56C49668cFHDA" TargetMode = "External"/>
	<Relationship Id="rId374" Type="http://schemas.openxmlformats.org/officeDocument/2006/relationships/hyperlink" Target="consultantplus://offline/ref=3F0128BE13CD64543BD008A0C31E06F0EB2289948C7466A12767FC5656CF9383384EE759061FB07E25064D6575DE8A3B0D91D3DB56C49668cFHDA" TargetMode = "External"/>
	<Relationship Id="rId375" Type="http://schemas.openxmlformats.org/officeDocument/2006/relationships/hyperlink" Target="consultantplus://offline/ref=3F0128BE13CD64543BD008A0C31E06F0EB2289948C7466A12767FC5656CF9383384EE759061FB07E28064D6575DE8A3B0D91D3DB56C49668cFHDA" TargetMode = "External"/>
	<Relationship Id="rId376" Type="http://schemas.openxmlformats.org/officeDocument/2006/relationships/hyperlink" Target="consultantplus://offline/ref=3F0128BE13CD64543BD008A0C31E06F0EB2289948C7466A12767FC5656CF9383384EE759061FB07F20064D6575DE8A3B0D91D3DB56C49668cFHDA" TargetMode = "External"/>
	<Relationship Id="rId377" Type="http://schemas.openxmlformats.org/officeDocument/2006/relationships/hyperlink" Target="consultantplus://offline/ref=3F0128BE13CD64543BD008A0C31E06F0EB2289948C7466A12767FC5656CF9383384EE759061FB07F21064D6575DE8A3B0D91D3DB56C49668cFHDA" TargetMode = "External"/>
	<Relationship Id="rId378" Type="http://schemas.openxmlformats.org/officeDocument/2006/relationships/hyperlink" Target="consultantplus://offline/ref=3F0128BE13CD64543BD008A0C31E06F0EB2289948C7466A12767FC5656CF9383384EE759061FB07F22064D6575DE8A3B0D91D3DB56C49668cFHDA" TargetMode = "External"/>
	<Relationship Id="rId379" Type="http://schemas.openxmlformats.org/officeDocument/2006/relationships/hyperlink" Target="consultantplus://offline/ref=3F0128BE13CD64543BD008A0C31E06F0EB2289948C7466A12767FC5656CF9383384EE759061FB07F25064D6575DE8A3B0D91D3DB56C49668cFHDA" TargetMode = "External"/>
	<Relationship Id="rId380" Type="http://schemas.openxmlformats.org/officeDocument/2006/relationships/hyperlink" Target="consultantplus://offline/ref=3F0128BE13CD64543BD008A0C31E06F0EB2289948C7466A12767FC5656CF9383384EE759061FB07F27064D6575DE8A3B0D91D3DB56C49668cFHDA" TargetMode = "External"/>
	<Relationship Id="rId381" Type="http://schemas.openxmlformats.org/officeDocument/2006/relationships/hyperlink" Target="consultantplus://offline/ref=3F0128BE13CD64543BD008A0C31E06F0EC288891867F66A12767FC5656CF9383384EE759061FB57B20064D6575DE8A3B0D91D3DB56C49668cFHDA" TargetMode = "External"/>
	<Relationship Id="rId382" Type="http://schemas.openxmlformats.org/officeDocument/2006/relationships/hyperlink" Target="consultantplus://offline/ref=3F0128BE13CD64543BD008A0C31E06F0EB2289948C7466A12767FC5656CF9383384EE759061FB07C20064D6575DE8A3B0D91D3DB56C49668cFHDA" TargetMode = "External"/>
	<Relationship Id="rId383" Type="http://schemas.openxmlformats.org/officeDocument/2006/relationships/hyperlink" Target="consultantplus://offline/ref=3F0128BE13CD64543BD008A0C31E06F0EC288891867F66A12767FC5656CF9383384EE759061FB57B22064D6575DE8A3B0D91D3DB56C49668cFHDA" TargetMode = "External"/>
	<Relationship Id="rId384" Type="http://schemas.openxmlformats.org/officeDocument/2006/relationships/hyperlink" Target="consultantplus://offline/ref=3F0128BE13CD64543BD008A0C31E06F0EC288891867F66A12767FC5656CF9383384EE759061FB57B23064D6575DE8A3B0D91D3DB56C49668cFHDA" TargetMode = "External"/>
	<Relationship Id="rId385" Type="http://schemas.openxmlformats.org/officeDocument/2006/relationships/hyperlink" Target="consultantplus://offline/ref=3F0128BE13CD64543BD008A0C31E06F0EC288891867F66A12767FC5656CF9383384EE759061FB57B24064D6575DE8A3B0D91D3DB56C49668cFHDA" TargetMode = "External"/>
	<Relationship Id="rId386" Type="http://schemas.openxmlformats.org/officeDocument/2006/relationships/hyperlink" Target="consultantplus://offline/ref=3F0128BE13CD64543BD008A0C31E06F0EC288891867F66A12767FC5656CF9383384EE759061FB57B25064D6575DE8A3B0D91D3DB56C49668cFHDA" TargetMode = "External"/>
	<Relationship Id="rId387" Type="http://schemas.openxmlformats.org/officeDocument/2006/relationships/hyperlink" Target="consultantplus://offline/ref=3F0128BE13CD64543BD008A0C31E06F0EC288891867F66A12767FC5656CF9383384EE759061FB57B27064D6575DE8A3B0D91D3DB56C49668cFHDA" TargetMode = "External"/>
	<Relationship Id="rId388" Type="http://schemas.openxmlformats.org/officeDocument/2006/relationships/hyperlink" Target="consultantplus://offline/ref=3F0128BE13CD64543BD008A0C31E06F0EB238D91877866A12767FC5656CF9383384EE759061FB77D23064D6575DE8A3B0D91D3DB56C49668cFHDA" TargetMode = "External"/>
	<Relationship Id="rId389" Type="http://schemas.openxmlformats.org/officeDocument/2006/relationships/hyperlink" Target="consultantplus://offline/ref=3F0128BE13CD64543BD008A0C31E06F0EB2289948C7466A12767FC5656CF9383384EE759061FB07C21064D6575DE8A3B0D91D3DB56C49668cFHDA" TargetMode = "External"/>
	<Relationship Id="rId390" Type="http://schemas.openxmlformats.org/officeDocument/2006/relationships/hyperlink" Target="consultantplus://offline/ref=3F0128BE13CD64543BD008A0C31E06F0EB238D93877D66A12767FC5656CF9383384EE759061FB37222064D6575DE8A3B0D91D3DB56C49668cFHDA" TargetMode = "External"/>
	<Relationship Id="rId391" Type="http://schemas.openxmlformats.org/officeDocument/2006/relationships/hyperlink" Target="consultantplus://offline/ref=3F0128BE13CD64543BD008A0C31E06F0EB2289948C7466A12767FC5656CF9383384EE759061FB07D26064D6575DE8A3B0D91D3DB56C49668cFHDA" TargetMode = "External"/>
	<Relationship Id="rId392" Type="http://schemas.openxmlformats.org/officeDocument/2006/relationships/hyperlink" Target="consultantplus://offline/ref=3F0128BE13CD64543BD008A0C31E06F0EB2289948C7466A12767FC5656CF9383384EE759061FB07D29064D6575DE8A3B0D91D3DB56C49668cFHDA" TargetMode = "External"/>
	<Relationship Id="rId393" Type="http://schemas.openxmlformats.org/officeDocument/2006/relationships/hyperlink" Target="consultantplus://offline/ref=3F0128BE13CD64543BD008A0C31E06F0EB238D93877D66A12767FC5656CF9383384EE759071EBE2E71494C39308D993A0A91D1DA4AcCH5A" TargetMode = "External"/>
	<Relationship Id="rId394" Type="http://schemas.openxmlformats.org/officeDocument/2006/relationships/hyperlink" Target="consultantplus://offline/ref=3F0128BE13CD64543BD008A0C31E06F0EB2289948C7466A12767FC5656CF9383384EE759061FB07221064D6575DE8A3B0D91D3DB56C49668cFHDA" TargetMode = "External"/>
	<Relationship Id="rId395" Type="http://schemas.openxmlformats.org/officeDocument/2006/relationships/hyperlink" Target="consultantplus://offline/ref=3F0128BE13CD64543BD008A0C31E06F0EB2289948C7466A12767FC5656CF9383384EE759061FB07224064D6575DE8A3B0D91D3DB56C49668cFHDA" TargetMode = "External"/>
	<Relationship Id="rId396" Type="http://schemas.openxmlformats.org/officeDocument/2006/relationships/hyperlink" Target="consultantplus://offline/ref=3F0128BE13CD64543BD008A0C31E06F0EB2289948C7466A12767FC5656CF9383384EE759061FB07225064D6575DE8A3B0D91D3DB56C49668cFHDA" TargetMode = "External"/>
	<Relationship Id="rId397" Type="http://schemas.openxmlformats.org/officeDocument/2006/relationships/hyperlink" Target="consultantplus://offline/ref=3F0128BE13CD64543BD001B9C47F53A3E22689938D796CFC2D6FA55A54C89CDC2F5BAE0D0B1EB364200C07363189c8H4A" TargetMode = "External"/>
	<Relationship Id="rId398" Type="http://schemas.openxmlformats.org/officeDocument/2006/relationships/hyperlink" Target="consultantplus://offline/ref=3F0128BE13CD64543BD008A0C31E06F0EB2289948C7466A12767FC5656CF9383384EE759061FB07228064D6575DE8A3B0D91D3DB56C49668cFHDA" TargetMode = "External"/>
	<Relationship Id="rId399" Type="http://schemas.openxmlformats.org/officeDocument/2006/relationships/hyperlink" Target="consultantplus://offline/ref=3F0128BE13CD64543BD001B9C47F53A3E22689938D796CFC2D6FA55A54C89CDC2F5BAE0D0B1EB364200C07363189c8H4A" TargetMode = "External"/>
	<Relationship Id="rId400" Type="http://schemas.openxmlformats.org/officeDocument/2006/relationships/hyperlink" Target="consultantplus://offline/ref=3F0128BE13CD64543BD001B9C47F53A3E22689938D796CFC2D6FA55A54C89CDC2F5BAE0D0B1EB364200C07363189c8H4A" TargetMode = "External"/>
	<Relationship Id="rId401" Type="http://schemas.openxmlformats.org/officeDocument/2006/relationships/hyperlink" Target="consultantplus://offline/ref=3F0128BE13CD64543BD008A0C31E06F0EB2289948C7466A12767FC5656CF9383384EE759061FB37A21064D6575DE8A3B0D91D3DB56C49668cFHDA" TargetMode = "External"/>
	<Relationship Id="rId402" Type="http://schemas.openxmlformats.org/officeDocument/2006/relationships/hyperlink" Target="consultantplus://offline/ref=3F0128BE13CD64543BD008A0C31E06F0EB228E99827D66A12767FC5656CF93832A4EBF550719AB7A21131B3433c8H8A" TargetMode = "External"/>
	<Relationship Id="rId403" Type="http://schemas.openxmlformats.org/officeDocument/2006/relationships/hyperlink" Target="consultantplus://offline/ref=3F0128BE13CD64543BD008A0C31E06F0EB2289948C7466A12767FC5656CF9383384EE759061FB37B23064D6575DE8A3B0D91D3DB56C49668cFHDA" TargetMode = "External"/>
	<Relationship Id="rId404" Type="http://schemas.openxmlformats.org/officeDocument/2006/relationships/hyperlink" Target="consultantplus://offline/ref=3F0128BE13CD64543BD001B9C47F53A3E22689938D796CFC2D6FA55A54C89CDC2F5BAE0D0B1EB364200C07363189c8H4A" TargetMode = "External"/>
	<Relationship Id="rId405" Type="http://schemas.openxmlformats.org/officeDocument/2006/relationships/hyperlink" Target="consultantplus://offline/ref=3F0128BE13CD64543BD008A0C31E06F0EB2289948C7466A12767FC5656CF9383384EE759061FB37820064D6575DE8A3B0D91D3DB56C49668cFHDA" TargetMode = "External"/>
	<Relationship Id="rId406" Type="http://schemas.openxmlformats.org/officeDocument/2006/relationships/hyperlink" Target="consultantplus://offline/ref=3F0128BE13CD64543BD008A0C31E06F0EB2289948C7466A12767FC5656CF9383384EE759061FB37921064D6575DE8A3B0D91D3DB56C49668cFHDA" TargetMode = "External"/>
	<Relationship Id="rId407" Type="http://schemas.openxmlformats.org/officeDocument/2006/relationships/hyperlink" Target="consultantplus://offline/ref=3F0128BE13CD64543BD008A0C31E06F0EB2289948C7466A12767FC5656CF9383384EE759061FB37929064D6575DE8A3B0D91D3DB56C49668cFHDA" TargetMode = "External"/>
	<Relationship Id="rId408" Type="http://schemas.openxmlformats.org/officeDocument/2006/relationships/hyperlink" Target="consultantplus://offline/ref=3F0128BE13CD64543BD008A0C31E06F0EB2289948C7466A12767FC5656CF9383384EE759061FB37E20064D6575DE8A3B0D91D3DB56C49668cFHDA" TargetMode = "External"/>
	<Relationship Id="rId409" Type="http://schemas.openxmlformats.org/officeDocument/2006/relationships/hyperlink" Target="consultantplus://offline/ref=3F0128BE13CD64543BD008A0C31E06F0EB2289948C7466A12767FC5656CF9383384EE759061FB37E28064D6575DE8A3B0D91D3DB56C49668cFHDA" TargetMode = "External"/>
	<Relationship Id="rId410" Type="http://schemas.openxmlformats.org/officeDocument/2006/relationships/hyperlink" Target="consultantplus://offline/ref=3F0128BE13CD64543BD008A0C31E06F0EB2289948C7466A12767FC5656CF9383384EE759061FB37E29064D6575DE8A3B0D91D3DB56C49668cFHDA" TargetMode = "External"/>
	<Relationship Id="rId411" Type="http://schemas.openxmlformats.org/officeDocument/2006/relationships/hyperlink" Target="consultantplus://offline/ref=3F0128BE13CD64543BD008A0C31E06F0EB2289948C7466A12767FC5656CF9383384EE759061FB37F22064D6575DE8A3B0D91D3DB56C49668cFHDA" TargetMode = "External"/>
	<Relationship Id="rId412" Type="http://schemas.openxmlformats.org/officeDocument/2006/relationships/hyperlink" Target="consultantplus://offline/ref=3F0128BE13CD64543BD008A0C31E06F0EB2289948C7466A12767FC5656CF9383384EE759061FB37F23064D6575DE8A3B0D91D3DB56C49668cFHDA" TargetMode = "External"/>
	<Relationship Id="rId413" Type="http://schemas.openxmlformats.org/officeDocument/2006/relationships/hyperlink" Target="consultantplus://offline/ref=3F0128BE13CD64543BD008A0C31E06F0EB2289948C7466A12767FC5656CF9383384EE759061FB37F26064D6575DE8A3B0D91D3DB56C49668cFHDA" TargetMode = "External"/>
	<Relationship Id="rId414" Type="http://schemas.openxmlformats.org/officeDocument/2006/relationships/hyperlink" Target="consultantplus://offline/ref=3F0128BE13CD64543BD008A0C31E06F0EB2289948C7466A12767FC5656CF9383384EE759061FB37C23064D6575DE8A3B0D91D3DB56C49668cFHDA" TargetMode = "External"/>
	<Relationship Id="rId415" Type="http://schemas.openxmlformats.org/officeDocument/2006/relationships/hyperlink" Target="consultantplus://offline/ref=3F0128BE13CD64543BD008A0C31E06F0EB2289948C7466A12767FC5656CF9383384EE759061FB37C24064D6575DE8A3B0D91D3DB56C49668cFHDA" TargetMode = "External"/>
	<Relationship Id="rId416" Type="http://schemas.openxmlformats.org/officeDocument/2006/relationships/hyperlink" Target="consultantplus://offline/ref=3F0128BE13CD64543BD008A0C31E06F0EB2289948C7466A12767FC5656CF9383384EE759061FB37C25064D6575DE8A3B0D91D3DB56C49668cFHDA" TargetMode = "External"/>
	<Relationship Id="rId417" Type="http://schemas.openxmlformats.org/officeDocument/2006/relationships/hyperlink" Target="consultantplus://offline/ref=3F0128BE13CD64543BD008A0C31E06F0EE228F92867C66A12767FC5656CF93832A4EBF550719AB7A21131B3433c8H8A" TargetMode = "External"/>
	<Relationship Id="rId418" Type="http://schemas.openxmlformats.org/officeDocument/2006/relationships/hyperlink" Target="consultantplus://offline/ref=3F0128BE13CD64543BD008A0C31E06F0EE258C96877E66A12767FC5656CF93832A4EBF550719AB7A21131B3433c8H8A" TargetMode = "External"/>
	<Relationship Id="rId419" Type="http://schemas.openxmlformats.org/officeDocument/2006/relationships/hyperlink" Target="consultantplus://offline/ref=3F0128BE13CD64543BD008A0C31E06F0EB2289948C7466A12767FC5656CF9383384EE759061FB37C26064D6575DE8A3B0D91D3DB56C49668cFHDA" TargetMode = "External"/>
	<Relationship Id="rId420" Type="http://schemas.openxmlformats.org/officeDocument/2006/relationships/hyperlink" Target="consultantplus://offline/ref=3F0128BE13CD64543BD008A0C31E06F0EB2289948C7466A12767FC5656CF9383384EE759061FB37C29064D6575DE8A3B0D91D3DB56C49668cFHDA" TargetMode = "External"/>
	<Relationship Id="rId421" Type="http://schemas.openxmlformats.org/officeDocument/2006/relationships/hyperlink" Target="consultantplus://offline/ref=3F0128BE13CD64543BD008A0C31E06F0EB2289948C7466A12767FC5656CF9383384EE759061FB37D24064D6575DE8A3B0D91D3DB56C49668cFHDA" TargetMode = "External"/>
	<Relationship Id="rId422" Type="http://schemas.openxmlformats.org/officeDocument/2006/relationships/hyperlink" Target="consultantplus://offline/ref=3F0128BE13CD64543BD008A0C31E06F0EB2289948C7466A12767FC5656CF9383384EE759061FB37D25064D6575DE8A3B0D91D3DB56C49668cFHDA" TargetMode = "External"/>
	<Relationship Id="rId423" Type="http://schemas.openxmlformats.org/officeDocument/2006/relationships/hyperlink" Target="consultantplus://offline/ref=3F0128BE13CD64543BD008A0C31E06F0EB2289948C7466A12767FC5656CF9383384EE759061FB37D26064D6575DE8A3B0D91D3DB56C49668cFHDA" TargetMode = "External"/>
	<Relationship Id="rId424" Type="http://schemas.openxmlformats.org/officeDocument/2006/relationships/hyperlink" Target="consultantplus://offline/ref=3F0128BE13CD64543BD008A0C31E06F0EB2289948C7466A12767FC5656CF9383384EE759061FB37D27064D6575DE8A3B0D91D3DB56C49668cFHDA" TargetMode = "External"/>
	<Relationship Id="rId425" Type="http://schemas.openxmlformats.org/officeDocument/2006/relationships/hyperlink" Target="consultantplus://offline/ref=3F0128BE13CD64543BD008A0C31E06F0ED288A97817466A12767FC5656CF9383384EE759061FB17B27064D6575DE8A3B0D91D3DB56C49668cFHDA" TargetMode = "External"/>
	<Relationship Id="rId426" Type="http://schemas.openxmlformats.org/officeDocument/2006/relationships/hyperlink" Target="consultantplus://offline/ref=3F0128BE13CD64543BD008A0C31E06F0EB238D93877D66A12767FC5656CF9383384EE759061FB37222064D6575DE8A3B0D91D3DB56C49668cFHDA" TargetMode = "External"/>
	<Relationship Id="rId427" Type="http://schemas.openxmlformats.org/officeDocument/2006/relationships/hyperlink" Target="consultantplus://offline/ref=3F0128BE13CD64543BD008A0C31E06F0EB2289948C7466A12767FC5656CF9383384EE759061FB37220064D6575DE8A3B0D91D3DB56C49668cFHDA" TargetMode = "External"/>
	<Relationship Id="rId428" Type="http://schemas.openxmlformats.org/officeDocument/2006/relationships/hyperlink" Target="consultantplus://offline/ref=3F0128BE13CD64543BD008A0C31E06F0EB238D93877D66A12767FC5656CF9383384EE759071EBE2E71494C39308D993A0A91D1DA4AcCH5A" TargetMode = "External"/>
	<Relationship Id="rId429" Type="http://schemas.openxmlformats.org/officeDocument/2006/relationships/hyperlink" Target="consultantplus://offline/ref=3F0128BE13CD64543BD008A0C31E06F0EB2289948C7466A12767FC5656CF9383384EE759061FB37221064D6575DE8A3B0D91D3DB56C49668cFHDA" TargetMode = "External"/>
	<Relationship Id="rId430" Type="http://schemas.openxmlformats.org/officeDocument/2006/relationships/hyperlink" Target="consultantplus://offline/ref=3F0128BE13CD64543BD008A0C31E06F0EC208B98867D66A12767FC5656CF93832A4EBF550719AB7A21131B3433c8H8A" TargetMode = "External"/>
	<Relationship Id="rId431" Type="http://schemas.openxmlformats.org/officeDocument/2006/relationships/hyperlink" Target="consultantplus://offline/ref=3F0128BE13CD64543BD008A0C31E06F0EB2289948C7466A12767FC5656CF9383384EE759061FB37222064D6575DE8A3B0D91D3DB56C49668cFHDA" TargetMode = "External"/>
	<Relationship Id="rId432" Type="http://schemas.openxmlformats.org/officeDocument/2006/relationships/hyperlink" Target="consultantplus://offline/ref=3F0128BE13CD64543BD008A0C31E06F0EC298D97837F66A12767FC5656CF9383384EE759061FB17826064D6575DE8A3B0D91D3DB56C49668cFHDA" TargetMode = "External"/>
	<Relationship Id="rId433" Type="http://schemas.openxmlformats.org/officeDocument/2006/relationships/hyperlink" Target="consultantplus://offline/ref=3F0128BE13CD64543BD008A0C31E06F0EB2289948C7466A12767FC5656CF9383384EE759061FB37322064D6575DE8A3B0D91D3DB56C49668cFHDA" TargetMode = "External"/>
	<Relationship Id="rId434" Type="http://schemas.openxmlformats.org/officeDocument/2006/relationships/hyperlink" Target="consultantplus://offline/ref=3F0128BE13CD64543BD008A0C31E06F0ED2988958F2B31A37632F2535E9FC9932E07EB5E181FB464220D1Bc3H7A" TargetMode = "External"/>
	<Relationship Id="rId435" Type="http://schemas.openxmlformats.org/officeDocument/2006/relationships/hyperlink" Target="consultantplus://offline/ref=3F0128BE13CD64543BD008A0C31E06F0EB2289948C7466A12767FC5656CF9383384EE759061FB37323064D6575DE8A3B0D91D3DB56C49668cFHDA" TargetMode = "External"/>
	<Relationship Id="rId436" Type="http://schemas.openxmlformats.org/officeDocument/2006/relationships/hyperlink" Target="consultantplus://offline/ref=3F0128BE13CD64543BD008A0C31E06F0EB208F97837866A12767FC5656CF93832A4EBF550719AB7A21131B3433c8H8A" TargetMode = "External"/>
	<Relationship Id="rId437" Type="http://schemas.openxmlformats.org/officeDocument/2006/relationships/hyperlink" Target="consultantplus://offline/ref=3F0128BE13CD64543BD008A0C31E06F0EB2289948C7466A12767FC5656CF9383384EE759061FB37325064D6575DE8A3B0D91D3DB56C49668cFHDA" TargetMode = "External"/>
	<Relationship Id="rId438" Type="http://schemas.openxmlformats.org/officeDocument/2006/relationships/hyperlink" Target="consultantplus://offline/ref=3F0128BE13CD64543BD008A0C31E06F0EB218893847A66A12767FC5656CF9383384EE759061FB57A29064D6575DE8A3B0D91D3DB56C49668cFHDA" TargetMode = "External"/>
	<Relationship Id="rId439" Type="http://schemas.openxmlformats.org/officeDocument/2006/relationships/hyperlink" Target="consultantplus://offline/ref=3F0128BE13CD64543BD008A0C31E06F0EB218A988C7E66A12767FC5656CF9383384EE759021EBE2E71494C39308D993A0A91D1DA4AcCH5A" TargetMode = "External"/>
	<Relationship Id="rId440" Type="http://schemas.openxmlformats.org/officeDocument/2006/relationships/hyperlink" Target="consultantplus://offline/ref=3F0128BE13CD64543BD008A0C31E06F0EB2289948C7466A12767FC5656CF9383384EE759061FB37327064D6575DE8A3B0D91D3DB56C49668cFHDA" TargetMode = "External"/>
	<Relationship Id="rId441" Type="http://schemas.openxmlformats.org/officeDocument/2006/relationships/hyperlink" Target="consultantplus://offline/ref=3F0128BE13CD64543BD008A0C31E06F0EE258E97857C66A12767FC5656CF9383384EE759061FB57A23064D6575DE8A3B0D91D3DB56C49668cFHDA" TargetMode = "External"/>
	<Relationship Id="rId442" Type="http://schemas.openxmlformats.org/officeDocument/2006/relationships/hyperlink" Target="consultantplus://offline/ref=3F0128BE13CD64543BD008A0C31E06F0EE258E97857C66A12767FC5656CF9383384EE759061FB47823064D6575DE8A3B0D91D3DB56C49668cFHDA" TargetMode = "External"/>
	<Relationship Id="rId443" Type="http://schemas.openxmlformats.org/officeDocument/2006/relationships/hyperlink" Target="consultantplus://offline/ref=3F0128BE13CD64543BD008A0C31E06F0EE258E97857C66A12767FC5656CF9383384EE759061FB57A25064D6575DE8A3B0D91D3DB56C49668cFHDA" TargetMode = "External"/>
	<Relationship Id="rId444" Type="http://schemas.openxmlformats.org/officeDocument/2006/relationships/hyperlink" Target="consultantplus://offline/ref=3F0128BE13CD64543BD008A0C31E06F0EC298D97837F66A12767FC5656CF9383384EE759061FB17828064D6575DE8A3B0D91D3DB56C49668cFHDA" TargetMode = "External"/>
	<Relationship Id="rId445" Type="http://schemas.openxmlformats.org/officeDocument/2006/relationships/hyperlink" Target="consultantplus://offline/ref=3F0128BE13CD64543BD008A0C31E06F0EB2289948C7466A12767FC5656CF9383384EE759061FB37328064D6575DE8A3B0D91D3DB56C49668cFHDA" TargetMode = "External"/>
	<Relationship Id="rId446" Type="http://schemas.openxmlformats.org/officeDocument/2006/relationships/hyperlink" Target="consultantplus://offline/ref=3F0128BE13CD64543BD008A0C31E06F0EB2289948C7466A12767FC5656CF9383384EE759061FB37329064D6575DE8A3B0D91D3DB56C49668cFHDA" TargetMode = "External"/>
	<Relationship Id="rId447" Type="http://schemas.openxmlformats.org/officeDocument/2006/relationships/hyperlink" Target="consultantplus://offline/ref=3F0128BE13CD64543BD008A0C31E06F0EC298D97837F66A12767FC5656CF9383384EE759061FB17924064D6575DE8A3B0D91D3DB56C49668cFHDA" TargetMode = "External"/>
	<Relationship Id="rId448" Type="http://schemas.openxmlformats.org/officeDocument/2006/relationships/hyperlink" Target="consultantplus://offline/ref=3F0128BE13CD64543BD008A0C31E06F0EC298D97837F66A12767FC5656CF9383384EE759061FB17E21064D6575DE8A3B0D91D3DB56C49668cFHDA" TargetMode = "External"/>
	<Relationship Id="rId449" Type="http://schemas.openxmlformats.org/officeDocument/2006/relationships/hyperlink" Target="consultantplus://offline/ref=3F0128BE13CD64543BD008A0C31E06F0EB2289948C7466A12767FC5656CF9383384EE759061FB27A20064D6575DE8A3B0D91D3DB56C49668cFHDA" TargetMode = "External"/>
	<Relationship Id="rId450" Type="http://schemas.openxmlformats.org/officeDocument/2006/relationships/hyperlink" Target="consultantplus://offline/ref=3F0128BE13CD64543BD008A0C31E06F0EC298D97837F66A12767FC5656CF9383384EE759061FB17E22064D6575DE8A3B0D91D3DB56C49668cFHDA" TargetMode = "External"/>
	<Relationship Id="rId451" Type="http://schemas.openxmlformats.org/officeDocument/2006/relationships/hyperlink" Target="consultantplus://offline/ref=3F0128BE13CD64543BD008A0C31E06F0EB2289948C7466A12767FC5656CF9383384EE759061FB27A22064D6575DE8A3B0D91D3DB56C49668cFHDA" TargetMode = "External"/>
	<Relationship Id="rId452" Type="http://schemas.openxmlformats.org/officeDocument/2006/relationships/hyperlink" Target="consultantplus://offline/ref=3F0128BE13CD64543BD008A0C31E06F0EB2289948C7466A12767FC5656CF9383384EE759061FB27A23064D6575DE8A3B0D91D3DB56C49668cFHDA" TargetMode = "External"/>
	<Relationship Id="rId453" Type="http://schemas.openxmlformats.org/officeDocument/2006/relationships/hyperlink" Target="consultantplus://offline/ref=3F0128BE13CD64543BD008A0C31E06F0EB2289948C7466A12767FC5656CF9383384EE759061FB27A24064D6575DE8A3B0D91D3DB56C49668cFHDA" TargetMode = "External"/>
	<Relationship Id="rId454" Type="http://schemas.openxmlformats.org/officeDocument/2006/relationships/hyperlink" Target="consultantplus://offline/ref=3F0128BE13CD64543BD008A0C31E06F0EB2289948C7466A12767FC5656CF9383384EE759061FB27A25064D6575DE8A3B0D91D3DB56C49668cFHDA" TargetMode = "External"/>
	<Relationship Id="rId455" Type="http://schemas.openxmlformats.org/officeDocument/2006/relationships/hyperlink" Target="consultantplus://offline/ref=3F0128BE13CD64543BD008A0C31E06F0EB2289948C7466A12767FC5656CF9383384EE759061FB27A26064D6575DE8A3B0D91D3DB56C49668cFHDA" TargetMode = "External"/>
	<Relationship Id="rId456" Type="http://schemas.openxmlformats.org/officeDocument/2006/relationships/hyperlink" Target="consultantplus://offline/ref=3F0128BE13CD64543BD008A0C31E06F0EB2289948C7466A12767FC5656CF9383384EE759061FB27A27064D6575DE8A3B0D91D3DB56C49668cFHDA" TargetMode = "External"/>
	<Relationship Id="rId457" Type="http://schemas.openxmlformats.org/officeDocument/2006/relationships/hyperlink" Target="consultantplus://offline/ref=3F0128BE13CD64543BD008A0C31E06F0EB2289948C7466A12767FC5656CF9383384EE759061FB27A29064D6575DE8A3B0D91D3DB56C49668cFHDA" TargetMode = "External"/>
	<Relationship Id="rId458" Type="http://schemas.openxmlformats.org/officeDocument/2006/relationships/hyperlink" Target="consultantplus://offline/ref=3F0128BE13CD64543BD008A0C31E06F0EC298D97837F66A12767FC5656CF9383384EE759061FB17E23064D6575DE8A3B0D91D3DB56C49668cFHDA" TargetMode = "External"/>
	<Relationship Id="rId459" Type="http://schemas.openxmlformats.org/officeDocument/2006/relationships/hyperlink" Target="consultantplus://offline/ref=3F0128BE13CD64543BD008A0C31E06F0EC298D97837F66A12767FC5656CF9383384EE759061FB17E24064D6575DE8A3B0D91D3DB56C49668cFHDA" TargetMode = "External"/>
	<Relationship Id="rId460" Type="http://schemas.openxmlformats.org/officeDocument/2006/relationships/hyperlink" Target="consultantplus://offline/ref=3F0128BE13CD64543BD008A0C31E06F0EB218A988C7E66A12767FC5656CF9383384EE759021EBE2E71494C39308D993A0A91D1DA4AcCH5A" TargetMode = "External"/>
	<Relationship Id="rId461" Type="http://schemas.openxmlformats.org/officeDocument/2006/relationships/hyperlink" Target="consultantplus://offline/ref=3F0128BE13CD64543BD008A0C31E06F0EB2289948C7466A12767FC5656CF9383384EE759061FB27B21064D6575DE8A3B0D91D3DB56C49668cFHDA" TargetMode = "External"/>
	<Relationship Id="rId462" Type="http://schemas.openxmlformats.org/officeDocument/2006/relationships/hyperlink" Target="consultantplus://offline/ref=3F0128BE13CD64543BD008A0C31E06F0EC298D97837F66A12767FC5656CF9383384EE759061FB17E28064D6575DE8A3B0D91D3DB56C49668cFHDA" TargetMode = "External"/>
	<Relationship Id="rId463" Type="http://schemas.openxmlformats.org/officeDocument/2006/relationships/hyperlink" Target="consultantplus://offline/ref=3F0128BE13CD64543BD008A0C31E06F0EB208793847D66A12767FC5656CF93832A4EBF550719AB7A21131B3433c8H8A" TargetMode = "External"/>
	<Relationship Id="rId464" Type="http://schemas.openxmlformats.org/officeDocument/2006/relationships/hyperlink" Target="consultantplus://offline/ref=3F0128BE13CD64543BD008A0C31E06F0EC268696867F66A12767FC5656CF9383384EE759061FB47326064D6575DE8A3B0D91D3DB56C49668cFHDA" TargetMode = "External"/>
	<Relationship Id="rId465" Type="http://schemas.openxmlformats.org/officeDocument/2006/relationships/hyperlink" Target="consultantplus://offline/ref=3F0128BE13CD64543BD008A0C31E06F0EB218F94867F66A12767FC5656CF93832A4EBF550719AB7A21131B3433c8H8A" TargetMode = "External"/>
	<Relationship Id="rId466" Type="http://schemas.openxmlformats.org/officeDocument/2006/relationships/hyperlink" Target="consultantplus://offline/ref=3F0128BE13CD64543BD008A0C31E06F0EB238799827966A12767FC5656CF9383384EE759061FB57A28064D6575DE8A3B0D91D3DB56C49668cFHDA" TargetMode = "External"/>
	<Relationship Id="rId467" Type="http://schemas.openxmlformats.org/officeDocument/2006/relationships/hyperlink" Target="consultantplus://offline/ref=3F0128BE13CD64543BD008A0C31E06F0EC258795877A66A12767FC5656CF9383384EE759061FB57B23064D6575DE8A3B0D91D3DB56C49668cFHDA" TargetMode = "External"/>
	<Relationship Id="rId468" Type="http://schemas.openxmlformats.org/officeDocument/2006/relationships/hyperlink" Target="consultantplus://offline/ref=3F0128BE13CD64543BD008A0C31E06F0EE258699857C66A12767FC5656CF93832A4EBF550719AB7A21131B3433c8H8A" TargetMode = "External"/>
	<Relationship Id="rId469" Type="http://schemas.openxmlformats.org/officeDocument/2006/relationships/hyperlink" Target="consultantplus://offline/ref=3F0128BE13CD64543BD008A0C31E06F0EE258699857C66A12767FC5656CF93832A4EBF550719AB7A21131B3433c8H8A" TargetMode = "External"/>
	<Relationship Id="rId470" Type="http://schemas.openxmlformats.org/officeDocument/2006/relationships/hyperlink" Target="consultantplus://offline/ref=3F0128BE13CD64543BD008A0C31E06F0EB218A988C7E66A12767FC5656CF9383384EE759001DBE2E71494C39308D993A0A91D1DA4AcCH5A" TargetMode = "External"/>
	<Relationship Id="rId471" Type="http://schemas.openxmlformats.org/officeDocument/2006/relationships/hyperlink" Target="consultantplus://offline/ref=3F0128BE13CD64543BD008A0C31E06F0EB218A988C7E66A12767FC5656CF9383384EE759001DBE2E71494C39308D993A0A91D1DA4AcCH5A" TargetMode = "External"/>
	<Relationship Id="rId472" Type="http://schemas.openxmlformats.org/officeDocument/2006/relationships/hyperlink" Target="consultantplus://offline/ref=3F0128BE13CD64543BD008A0C31E06F0EB218A988C7E66A12767FC5656CF9383384EE759001DBE2E71494C39308D993A0A91D1DA4AcCH5A" TargetMode = "External"/>
	<Relationship Id="rId473" Type="http://schemas.openxmlformats.org/officeDocument/2006/relationships/hyperlink" Target="consultantplus://offline/ref=3F0128BE13CD64543BD008A0C31E06F0EB218A988C7E66A12767FC5656CF9383384EE7590F18BE2E71494C39308D993A0A91D1DA4AcCH5A" TargetMode = "External"/>
	<Relationship Id="rId474" Type="http://schemas.openxmlformats.org/officeDocument/2006/relationships/hyperlink" Target="consultantplus://offline/ref=3F0128BE13CD64543BD008A0C31E06F0EB218A988C7E66A12767FC5656CF9383384EE759001DBE2E71494C39308D993A0A91D1DA4AcCH5A" TargetMode = "External"/>
	<Relationship Id="rId475" Type="http://schemas.openxmlformats.org/officeDocument/2006/relationships/hyperlink" Target="consultantplus://offline/ref=3F0128BE13CD64543BD008A0C31E06F0EB218A988C7E66A12767FC5656CF9383384EE759061FB57826064D6575DE8A3B0D91D3DB56C49668cFHDA" TargetMode = "External"/>
	<Relationship Id="rId476" Type="http://schemas.openxmlformats.org/officeDocument/2006/relationships/hyperlink" Target="consultantplus://offline/ref=3F0128BE13CD64543BD008A0C31E06F0EC268696867F66A12767FC5656CF9383384EE759061FB77F23064D6575DE8A3B0D91D3DB56C49668cFHDA" TargetMode = "External"/>
	<Relationship Id="rId477" Type="http://schemas.openxmlformats.org/officeDocument/2006/relationships/hyperlink" Target="consultantplus://offline/ref=3F0128BE13CD64543BD008A0C31E06F0EE258699857C66A12767FC5656CF93832A4EBF550719AB7A21131B3433c8H8A" TargetMode = "External"/>
	<Relationship Id="rId478" Type="http://schemas.openxmlformats.org/officeDocument/2006/relationships/hyperlink" Target="consultantplus://offline/ref=3F0128BE13CD64543BD008A0C31E06F0EB218F94867F66A12767FC5656CF93832A4EBF550719AB7A21131B3433c8H8A" TargetMode = "External"/>
	<Relationship Id="rId479" Type="http://schemas.openxmlformats.org/officeDocument/2006/relationships/hyperlink" Target="consultantplus://offline/ref=3F0128BE13CD64543BD008A0C31E06F0EB238799827966A12767FC5656CF9383384EE759061FB57A28064D6575DE8A3B0D91D3DB56C49668cFHDA" TargetMode = "External"/>
	<Relationship Id="rId480" Type="http://schemas.openxmlformats.org/officeDocument/2006/relationships/hyperlink" Target="consultantplus://offline/ref=3F0128BE13CD64543BD008A0C31E06F0EC258795877A66A12767FC5656CF9383384EE759061FB57B23064D6575DE8A3B0D91D3DB56C49668cFHDA" TargetMode = "External"/>
	<Relationship Id="rId481" Type="http://schemas.openxmlformats.org/officeDocument/2006/relationships/hyperlink" Target="consultantplus://offline/ref=3F0128BE13CD64543BD008A0C31E06F0EC298D97837F66A12767FC5656CF9383384EE759061FB17F20064D6575DE8A3B0D91D3DB56C49668cFHDA" TargetMode = "External"/>
	<Relationship Id="rId482" Type="http://schemas.openxmlformats.org/officeDocument/2006/relationships/hyperlink" Target="consultantplus://offline/ref=3F0128BE13CD64543BD008A0C31E06F0EC288E98867966A12767FC5656CF9383384EE759061FB57B20064D6575DE8A3B0D91D3DB56C49668cFHDA" TargetMode = "External"/>
	<Relationship Id="rId483" Type="http://schemas.openxmlformats.org/officeDocument/2006/relationships/hyperlink" Target="consultantplus://offline/ref=3F0128BE13CD64543BD008A0C31E06F0EB208F95817866A12767FC5656CF9383384EE759061FB57B21064D6575DE8A3B0D91D3DB56C49668cFHDA" TargetMode = "External"/>
	<Relationship Id="rId484" Type="http://schemas.openxmlformats.org/officeDocument/2006/relationships/hyperlink" Target="consultantplus://offline/ref=3F0128BE13CD64543BD008A0C31E06F0EB2289948C7466A12767FC5656CF9383384EE759061FB27B23064D6575DE8A3B0D91D3DB56C49668cFHDA" TargetMode = "External"/>
	<Relationship Id="rId485" Type="http://schemas.openxmlformats.org/officeDocument/2006/relationships/hyperlink" Target="consultantplus://offline/ref=3F0128BE13CD64543BD008A0C31E06F0EB208F95817866A12767FC5656CF9383384EE759061FB57B23064D6575DE8A3B0D91D3DB56C49668cFHDA" TargetMode = "External"/>
	<Relationship Id="rId486" Type="http://schemas.openxmlformats.org/officeDocument/2006/relationships/hyperlink" Target="consultantplus://offline/ref=3F0128BE13CD64543BD008A0C31E06F0EB208F95817866A12767FC5656CF9383384EE759061FB57B24064D6575DE8A3B0D91D3DB56C49668cFHDA" TargetMode = "External"/>
	<Relationship Id="rId487" Type="http://schemas.openxmlformats.org/officeDocument/2006/relationships/hyperlink" Target="consultantplus://offline/ref=3F0128BE13CD64543BD008A0C31E06F0EB208F95817866A12767FC5656CF9383384EE759061FB57B25064D6575DE8A3B0D91D3DB56C49668cFHDA" TargetMode = "External"/>
	<Relationship Id="rId488" Type="http://schemas.openxmlformats.org/officeDocument/2006/relationships/hyperlink" Target="consultantplus://offline/ref=3F0128BE13CD64543BD008A0C31E06F0EB2289948C7466A12767FC5656CF9383384EE759061FB27B23064D6575DE8A3B0D91D3DB56C49668cFHDA" TargetMode = "External"/>
	<Relationship Id="rId489" Type="http://schemas.openxmlformats.org/officeDocument/2006/relationships/hyperlink" Target="consultantplus://offline/ref=3F0128BE13CD64543BD008A0C31E06F0EB208F95817866A12767FC5656CF9383384EE759061FB57B26064D6575DE8A3B0D91D3DB56C49668cFHDA" TargetMode = "External"/>
	<Relationship Id="rId490" Type="http://schemas.openxmlformats.org/officeDocument/2006/relationships/hyperlink" Target="consultantplus://offline/ref=3F0128BE13CD64543BD008A0C31E06F0EB208F95817866A12767FC5656CF9383384EE759061FB57B27064D6575DE8A3B0D91D3DB56C49668cFHDA" TargetMode = "External"/>
	<Relationship Id="rId491" Type="http://schemas.openxmlformats.org/officeDocument/2006/relationships/hyperlink" Target="consultantplus://offline/ref=3F0128BE13CD64543BD008A0C31E06F0EB208F95817866A12767FC5656CF9383384EE759061FB57B28064D6575DE8A3B0D91D3DB56C49668cFHDA" TargetMode = "External"/>
	<Relationship Id="rId492" Type="http://schemas.openxmlformats.org/officeDocument/2006/relationships/hyperlink" Target="consultantplus://offline/ref=3F0128BE13CD64543BD008A0C31E06F0EB208F95817866A12767FC5656CF9383384EE759061FB57820064D6575DE8A3B0D91D3DB56C49668cFHDA" TargetMode = "External"/>
	<Relationship Id="rId493" Type="http://schemas.openxmlformats.org/officeDocument/2006/relationships/hyperlink" Target="consultantplus://offline/ref=3F0128BE13CD64543BD008A0C31E06F0EB208F95817866A12767FC5656CF9383384EE759061FB57821064D6575DE8A3B0D91D3DB56C49668cFHDA" TargetMode = "External"/>
	<Relationship Id="rId494" Type="http://schemas.openxmlformats.org/officeDocument/2006/relationships/hyperlink" Target="consultantplus://offline/ref=3F0128BE13CD64543BD008A0C31E06F0EC288E98867966A12767FC5656CF9383384EE759061FB57B20064D6575DE8A3B0D91D3DB56C49668cFHDA" TargetMode = "External"/>
	<Relationship Id="rId495" Type="http://schemas.openxmlformats.org/officeDocument/2006/relationships/hyperlink" Target="consultantplus://offline/ref=3F0128BE13CD64543BD008A0C31E06F0EB208F95817866A12767FC5656CF9383384EE759061FB57822064D6575DE8A3B0D91D3DB56C49668cFHDA" TargetMode = "External"/>
	<Relationship Id="rId496" Type="http://schemas.openxmlformats.org/officeDocument/2006/relationships/hyperlink" Target="consultantplus://offline/ref=3F0128BE13CD64543BD008A0C31E06F0EB208F95817866A12767FC5656CF9383384EE759061FB57824064D6575DE8A3B0D91D3DB56C49668cFHDA" TargetMode = "External"/>
	<Relationship Id="rId497" Type="http://schemas.openxmlformats.org/officeDocument/2006/relationships/hyperlink" Target="consultantplus://offline/ref=3F0128BE13CD64543BD008A0C31E06F0EB208F95817866A12767FC5656CF9383384EE759061FB57825064D6575DE8A3B0D91D3DB56C49668cFHDA" TargetMode = "External"/>
	<Relationship Id="rId498" Type="http://schemas.openxmlformats.org/officeDocument/2006/relationships/hyperlink" Target="consultantplus://offline/ref=3F0128BE13CD64543BD008A0C31E06F0EB208F95817866A12767FC5656CF9383384EE759061FB57922064D6575DE8A3B0D91D3DB56C49668cFHDA" TargetMode = "External"/>
	<Relationship Id="rId499" Type="http://schemas.openxmlformats.org/officeDocument/2006/relationships/hyperlink" Target="consultantplus://offline/ref=3F0128BE13CD64543BD008A0C31E06F0EB208F95817866A12767FC5656CF9383384EE759061FB57924064D6575DE8A3B0D91D3DB56C49668cFHDA" TargetMode = "External"/>
	<Relationship Id="rId500" Type="http://schemas.openxmlformats.org/officeDocument/2006/relationships/hyperlink" Target="consultantplus://offline/ref=3F0128BE13CD64543BD008A0C31E06F0EB208F95817866A12767FC5656CF9383384EE759061FB57926064D6575DE8A3B0D91D3DB56C49668cFHDA" TargetMode = "External"/>
	<Relationship Id="rId501" Type="http://schemas.openxmlformats.org/officeDocument/2006/relationships/hyperlink" Target="consultantplus://offline/ref=3F0128BE13CD64543BD008A0C31E06F0EB208F95817866A12767FC5656CF9383384EE759061FB57927064D6575DE8A3B0D91D3DB56C49668cFHDA" TargetMode = "External"/>
	<Relationship Id="rId502" Type="http://schemas.openxmlformats.org/officeDocument/2006/relationships/hyperlink" Target="consultantplus://offline/ref=3F0128BE13CD64543BD008A0C31E06F0EB208F95817866A12767FC5656CF9383384EE759061FB57E21064D6575DE8A3B0D91D3DB56C49668cFHDA" TargetMode = "External"/>
	<Relationship Id="rId503" Type="http://schemas.openxmlformats.org/officeDocument/2006/relationships/hyperlink" Target="consultantplus://offline/ref=3F0128BE13CD64543BD008A0C31E06F0EB208F95817866A12767FC5656CF9383384EE759061FB57E24064D6575DE8A3B0D91D3DB56C49668cFHDA" TargetMode = "External"/>
	<Relationship Id="rId504" Type="http://schemas.openxmlformats.org/officeDocument/2006/relationships/hyperlink" Target="consultantplus://offline/ref=3F0128BE13CD64543BD008A0C31E06F0EB208F95817866A12767FC5656CF9383384EE759061FB57E27064D6575DE8A3B0D91D3DB56C49668cFHDA" TargetMode = "External"/>
	<Relationship Id="rId505" Type="http://schemas.openxmlformats.org/officeDocument/2006/relationships/hyperlink" Target="consultantplus://offline/ref=3F0128BE13CD64543BD008A0C31E06F0EB208F95817866A12767FC5656CF9383384EE759061FB57F20064D6575DE8A3B0D91D3DB56C49668cFHDA" TargetMode = "External"/>
	<Relationship Id="rId506" Type="http://schemas.openxmlformats.org/officeDocument/2006/relationships/hyperlink" Target="consultantplus://offline/ref=3F0128BE13CD64543BD008A0C31E06F0EB208F95817866A12767FC5656CF9383384EE759061FB57F22064D6575DE8A3B0D91D3DB56C49668cFHDA" TargetMode = "External"/>
	<Relationship Id="rId507" Type="http://schemas.openxmlformats.org/officeDocument/2006/relationships/hyperlink" Target="consultantplus://offline/ref=3F0128BE13CD64543BD008A0C31E06F0EB208F95817866A12767FC5656CF9383384EE759061FB57F25064D6575DE8A3B0D91D3DB56C49668cFHDA" TargetMode = "External"/>
	<Relationship Id="rId508" Type="http://schemas.openxmlformats.org/officeDocument/2006/relationships/hyperlink" Target="consultantplus://offline/ref=3F0128BE13CD64543BD008A0C31E06F0EB208F95817866A12767FC5656CF9383384EE759061FB57F28064D6575DE8A3B0D91D3DB56C49668cFHDA" TargetMode = "External"/>
	<Relationship Id="rId509" Type="http://schemas.openxmlformats.org/officeDocument/2006/relationships/hyperlink" Target="consultantplus://offline/ref=3F0128BE13CD64543BD008A0C31E06F0EB2387968D7466A12767FC5656CF93832A4EBF550719AB7A21131B3433c8H8A" TargetMode = "External"/>
	<Relationship Id="rId510" Type="http://schemas.openxmlformats.org/officeDocument/2006/relationships/hyperlink" Target="consultantplus://offline/ref=3F0128BE13CD64543BD008A0C31E06F0EB218892847B66A12767FC5656CF93832A4EBF550719AB7A21131B3433c8H8A" TargetMode = "External"/>
	<Relationship Id="rId511" Type="http://schemas.openxmlformats.org/officeDocument/2006/relationships/hyperlink" Target="consultantplus://offline/ref=3F0128BE13CD64543BD008A0C31E06F0EB228B968D7F66A12767FC5656CF9383384EE759061FB77F22064D6575DE8A3B0D91D3DB56C49668cFHDA" TargetMode = "External"/>
	<Relationship Id="rId512" Type="http://schemas.openxmlformats.org/officeDocument/2006/relationships/hyperlink" Target="consultantplus://offline/ref=3F0128BE13CD64543BD008A0C31E06F0EB2289948C7466A12767FC5656CF9383384EE759061FB27B24064D6575DE8A3B0D91D3DB56C49668cFHDA" TargetMode = "External"/>
	<Relationship Id="rId513" Type="http://schemas.openxmlformats.org/officeDocument/2006/relationships/hyperlink" Target="consultantplus://offline/ref=3F0128BE13CD64543BD008A0C31E06F0EB238D93877D66A12767FC5656CF93832A4EBF550719AB7A21131B3433c8H8A" TargetMode = "External"/>
	<Relationship Id="rId514" Type="http://schemas.openxmlformats.org/officeDocument/2006/relationships/image" Target="media/image8.png"/>
	<Relationship Id="rId515" Type="http://schemas.openxmlformats.org/officeDocument/2006/relationships/hyperlink" Target="consultantplus://offline/ref=3F0128BE13CD64543BD008A0C31E06F0EB238D91837E66A12767FC5656CF93832A4EBF550719AB7A21131B3433c8H8A" TargetMode = "External"/>
	<Relationship Id="rId516" Type="http://schemas.openxmlformats.org/officeDocument/2006/relationships/hyperlink" Target="consultantplus://offline/ref=3F0128BE13CD64543BD008A0C31E06F0EB228C948D7F66A12767FC5656CF93832A4EBF550719AB7A21131B3433c8H8A" TargetMode = "External"/>
	<Relationship Id="rId517" Type="http://schemas.openxmlformats.org/officeDocument/2006/relationships/hyperlink" Target="consultantplus://offline/ref=3F0128BE13CD64543BD008A0C31E06F0EB238D91837E66A12767FC5656CF93832A4EBF550719AB7A21131B3433c8H8A" TargetMode = "External"/>
	<Relationship Id="rId518" Type="http://schemas.openxmlformats.org/officeDocument/2006/relationships/hyperlink" Target="consultantplus://offline/ref=3F0128BE13CD64543BD008A0C31E06F0EB238D93867E66A12767FC5656CF93832A4EBF550719AB7A21131B3433c8H8A" TargetMode = "External"/>
	<Relationship Id="rId519" Type="http://schemas.openxmlformats.org/officeDocument/2006/relationships/hyperlink" Target="consultantplus://offline/ref=3F0128BE13CD64543BD008A0C31E06F0EB228C948D7F66A12767FC5656CF93832A4EBF550719AB7A21131B3433c8H8A" TargetMode = "External"/>
	<Relationship Id="rId520" Type="http://schemas.openxmlformats.org/officeDocument/2006/relationships/hyperlink" Target="consultantplus://offline/ref=3F0128BE13CD64543BD008A0C31E06F0EB238D92807C66A12767FC5656CF9383384EE759061FB77222064D6575DE8A3B0D91D3DB56C49668cFHDA"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28.02.2019 N 108н
(ред. от 13.12.2022)
"Об утверждении Правил обязательного медицинского страхования"
(Зарегистрировано в Минюсте России 17.05.2019 N 54643)</dc:title>
  <dcterms:created xsi:type="dcterms:W3CDTF">2023-01-16T00:07:27Z</dcterms:created>
</cp:coreProperties>
</file>